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F5C" w:rsidRPr="003D4258" w:rsidRDefault="00D76F5C" w:rsidP="006C755D">
      <w:pPr>
        <w:jc w:val="center"/>
        <w:rPr>
          <w:color w:val="000000"/>
        </w:rPr>
      </w:pPr>
      <w:r w:rsidRPr="003D4258">
        <w:rPr>
          <w:color w:val="000000"/>
        </w:rPr>
        <w:t xml:space="preserve">                                            PATVIRTINTA</w:t>
      </w:r>
    </w:p>
    <w:p w:rsidR="00D76F5C" w:rsidRPr="003D4258" w:rsidRDefault="00D76F5C" w:rsidP="006C755D">
      <w:pPr>
        <w:jc w:val="center"/>
        <w:rPr>
          <w:color w:val="000000"/>
        </w:rPr>
      </w:pPr>
      <w:r w:rsidRPr="003D4258">
        <w:rPr>
          <w:color w:val="000000"/>
        </w:rPr>
        <w:t xml:space="preserve">                                         </w:t>
      </w:r>
      <w:r w:rsidR="00CB3597" w:rsidRPr="003D4258">
        <w:rPr>
          <w:color w:val="000000"/>
        </w:rPr>
        <w:t xml:space="preserve">                 </w:t>
      </w:r>
      <w:r w:rsidRPr="003D4258">
        <w:rPr>
          <w:color w:val="000000"/>
        </w:rPr>
        <w:t>Š</w:t>
      </w:r>
      <w:r w:rsidR="00CB3597" w:rsidRPr="003D4258">
        <w:rPr>
          <w:color w:val="000000"/>
        </w:rPr>
        <w:t>iaulių sporto gimnazijos</w:t>
      </w:r>
    </w:p>
    <w:p w:rsidR="00D76F5C" w:rsidRPr="003D4258" w:rsidRDefault="00D76F5C" w:rsidP="006C755D">
      <w:pPr>
        <w:jc w:val="center"/>
        <w:rPr>
          <w:color w:val="000000"/>
        </w:rPr>
      </w:pPr>
      <w:r w:rsidRPr="003D4258">
        <w:rPr>
          <w:color w:val="000000"/>
        </w:rPr>
        <w:t xml:space="preserve">                                                                       </w:t>
      </w:r>
      <w:r w:rsidR="00CB3597" w:rsidRPr="003D4258">
        <w:rPr>
          <w:color w:val="000000"/>
        </w:rPr>
        <w:t xml:space="preserve"> Direktoriaus 2016</w:t>
      </w:r>
      <w:r w:rsidRPr="003D4258">
        <w:rPr>
          <w:color w:val="000000"/>
        </w:rPr>
        <w:t xml:space="preserve"> m.</w:t>
      </w:r>
      <w:r w:rsidR="00DB7A9C" w:rsidRPr="003D4258">
        <w:rPr>
          <w:color w:val="000000"/>
        </w:rPr>
        <w:t xml:space="preserve"> vasario 12</w:t>
      </w:r>
      <w:r w:rsidRPr="003D4258">
        <w:rPr>
          <w:color w:val="000000"/>
        </w:rPr>
        <w:t xml:space="preserve"> d.</w:t>
      </w:r>
    </w:p>
    <w:p w:rsidR="00D76F5C" w:rsidRPr="003D4258" w:rsidRDefault="00D76F5C" w:rsidP="006C755D">
      <w:pPr>
        <w:jc w:val="center"/>
        <w:rPr>
          <w:color w:val="000000"/>
        </w:rPr>
      </w:pPr>
      <w:r w:rsidRPr="003D4258">
        <w:rPr>
          <w:color w:val="000000"/>
        </w:rPr>
        <w:t xml:space="preserve">                                          </w:t>
      </w:r>
      <w:r w:rsidR="00DB7A9C" w:rsidRPr="003D4258">
        <w:rPr>
          <w:color w:val="000000"/>
        </w:rPr>
        <w:t xml:space="preserve">       Įsakymu Nr. V- 130</w:t>
      </w:r>
    </w:p>
    <w:p w:rsidR="00D76F5C" w:rsidRPr="00771A61" w:rsidRDefault="00D76F5C" w:rsidP="006A2729">
      <w:pPr>
        <w:jc w:val="center"/>
        <w:rPr>
          <w:b/>
          <w:color w:val="000000"/>
          <w:sz w:val="28"/>
          <w:szCs w:val="28"/>
        </w:rPr>
      </w:pPr>
    </w:p>
    <w:p w:rsidR="00D76F5C" w:rsidRPr="003D4258" w:rsidRDefault="00D76F5C" w:rsidP="006C755D">
      <w:pPr>
        <w:jc w:val="center"/>
        <w:rPr>
          <w:b/>
          <w:color w:val="000000"/>
        </w:rPr>
      </w:pPr>
      <w:r w:rsidRPr="003D4258">
        <w:rPr>
          <w:b/>
          <w:color w:val="000000"/>
        </w:rPr>
        <w:t>Š</w:t>
      </w:r>
      <w:r w:rsidR="00CB3597" w:rsidRPr="003D4258">
        <w:rPr>
          <w:b/>
          <w:color w:val="000000"/>
        </w:rPr>
        <w:t>IAULIŲ SPORTO GIMNAZIJOS</w:t>
      </w:r>
    </w:p>
    <w:p w:rsidR="00D76F5C" w:rsidRPr="003D4258" w:rsidRDefault="00D76F5C" w:rsidP="00BC3386">
      <w:pPr>
        <w:jc w:val="center"/>
        <w:rPr>
          <w:b/>
          <w:caps/>
          <w:color w:val="000000"/>
        </w:rPr>
      </w:pPr>
      <w:r w:rsidRPr="003D4258">
        <w:rPr>
          <w:b/>
          <w:caps/>
          <w:color w:val="000000"/>
        </w:rPr>
        <w:t>mokinių pažangos ir pasiekimų vertinimo ir įsivertinimo Tvarkos aPRAŠAS</w:t>
      </w:r>
    </w:p>
    <w:p w:rsidR="00D76F5C" w:rsidRPr="003D4258" w:rsidRDefault="00D76F5C" w:rsidP="006A2729">
      <w:pPr>
        <w:jc w:val="center"/>
        <w:outlineLvl w:val="0"/>
        <w:rPr>
          <w:b/>
          <w:color w:val="000000"/>
        </w:rPr>
      </w:pPr>
    </w:p>
    <w:p w:rsidR="00D76F5C" w:rsidRPr="003D4258" w:rsidRDefault="00D76F5C" w:rsidP="006A2729">
      <w:pPr>
        <w:jc w:val="center"/>
        <w:outlineLvl w:val="0"/>
        <w:rPr>
          <w:b/>
          <w:color w:val="000000"/>
        </w:rPr>
      </w:pPr>
    </w:p>
    <w:p w:rsidR="00D76F5C" w:rsidRPr="003D4258" w:rsidRDefault="00D76F5C" w:rsidP="006A2729">
      <w:pPr>
        <w:jc w:val="center"/>
        <w:outlineLvl w:val="0"/>
        <w:rPr>
          <w:b/>
          <w:color w:val="000000"/>
        </w:rPr>
      </w:pPr>
      <w:r w:rsidRPr="003D4258">
        <w:rPr>
          <w:b/>
          <w:color w:val="000000"/>
        </w:rPr>
        <w:t>I. BENDROSIOS NUOSTATOS</w:t>
      </w:r>
    </w:p>
    <w:p w:rsidR="00D76F5C" w:rsidRPr="003D4258" w:rsidRDefault="00D76F5C" w:rsidP="006A2729">
      <w:pPr>
        <w:jc w:val="center"/>
        <w:outlineLvl w:val="0"/>
        <w:rPr>
          <w:b/>
          <w:color w:val="000000"/>
        </w:rPr>
      </w:pPr>
    </w:p>
    <w:p w:rsidR="00D76F5C" w:rsidRPr="003D4258" w:rsidRDefault="00D76F5C" w:rsidP="0036304B">
      <w:pPr>
        <w:tabs>
          <w:tab w:val="left" w:pos="567"/>
        </w:tabs>
        <w:jc w:val="both"/>
        <w:rPr>
          <w:color w:val="000000"/>
        </w:rPr>
      </w:pPr>
      <w:r w:rsidRPr="003D4258">
        <w:rPr>
          <w:color w:val="000000"/>
        </w:rPr>
        <w:tab/>
        <w:t xml:space="preserve">1. </w:t>
      </w:r>
      <w:r w:rsidR="0092170D" w:rsidRPr="003D4258">
        <w:rPr>
          <w:color w:val="000000"/>
        </w:rPr>
        <w:t>Gimnazijos</w:t>
      </w:r>
      <w:r w:rsidRPr="003D4258">
        <w:rPr>
          <w:color w:val="000000"/>
        </w:rPr>
        <w:t xml:space="preserve"> mokinių pažangos ir pasiekimų vertinimo tv</w:t>
      </w:r>
      <w:r w:rsidR="0092170D" w:rsidRPr="003D4258">
        <w:rPr>
          <w:color w:val="000000"/>
        </w:rPr>
        <w:t>arkos aprašas (toliau – Aprašas</w:t>
      </w:r>
      <w:r w:rsidRPr="003D4258">
        <w:rPr>
          <w:color w:val="000000"/>
        </w:rPr>
        <w:t>) yra parengta</w:t>
      </w:r>
      <w:r w:rsidR="0092170D" w:rsidRPr="003D4258">
        <w:rPr>
          <w:color w:val="000000"/>
        </w:rPr>
        <w:t>s</w:t>
      </w:r>
      <w:r w:rsidRPr="003D4258">
        <w:rPr>
          <w:color w:val="000000"/>
        </w:rPr>
        <w:t xml:space="preserve">, vadovaujantis  Bendrosiomis programomis, </w:t>
      </w:r>
      <w:r w:rsidR="0092170D" w:rsidRPr="003D4258">
        <w:rPr>
          <w:color w:val="000000"/>
        </w:rPr>
        <w:t>Pradinio, pagrindinio ir vidurinio ugdymo programų aprašu,</w:t>
      </w:r>
      <w:r w:rsidR="00973A88" w:rsidRPr="003D4258">
        <w:rPr>
          <w:color w:val="000000"/>
        </w:rPr>
        <w:t xml:space="preserve"> patvirtintu</w:t>
      </w:r>
      <w:r w:rsidRPr="003D4258">
        <w:rPr>
          <w:color w:val="000000"/>
        </w:rPr>
        <w:t xml:space="preserve"> Lietuvos Respublikos švietimo ir mokslo ministro </w:t>
      </w:r>
      <w:r w:rsidR="0092170D" w:rsidRPr="003D4258">
        <w:rPr>
          <w:color w:val="000000"/>
        </w:rPr>
        <w:t>2015</w:t>
      </w:r>
      <w:r w:rsidRPr="003D4258">
        <w:rPr>
          <w:color w:val="000000"/>
        </w:rPr>
        <w:t xml:space="preserve"> m. </w:t>
      </w:r>
      <w:r w:rsidR="0092170D" w:rsidRPr="003D4258">
        <w:rPr>
          <w:color w:val="000000"/>
        </w:rPr>
        <w:t>g</w:t>
      </w:r>
      <w:r w:rsidR="002B35F9" w:rsidRPr="003D4258">
        <w:rPr>
          <w:color w:val="000000"/>
        </w:rPr>
        <w:t>ruodžio 21 d. įsakymu Nr. V-1309</w:t>
      </w:r>
      <w:r w:rsidRPr="003D4258">
        <w:rPr>
          <w:color w:val="000000"/>
        </w:rPr>
        <w:t>, Lietuvos higienos norma HN 21:2010 „</w:t>
      </w:r>
      <w:r w:rsidR="002B35F9" w:rsidRPr="003D4258">
        <w:rPr>
          <w:color w:val="000000"/>
        </w:rPr>
        <w:t>Mokykla vykdanti bendrojo ugdymo programas.</w:t>
      </w:r>
      <w:r w:rsidRPr="003D4258">
        <w:rPr>
          <w:color w:val="000000"/>
        </w:rPr>
        <w:t xml:space="preserve"> Bendrieji sveikatos saugos reikalavimai“, patvirtinta LR </w:t>
      </w:r>
      <w:r w:rsidR="002B35F9" w:rsidRPr="003D4258">
        <w:rPr>
          <w:color w:val="000000"/>
        </w:rPr>
        <w:t>sveikatos apsaugos ministro 2011</w:t>
      </w:r>
      <w:r w:rsidRPr="003D4258">
        <w:rPr>
          <w:color w:val="000000"/>
        </w:rPr>
        <w:t xml:space="preserve"> m. </w:t>
      </w:r>
      <w:r w:rsidR="002B35F9" w:rsidRPr="003D4258">
        <w:rPr>
          <w:color w:val="000000"/>
        </w:rPr>
        <w:t>rugpjūčio 10 d. įsakymu Nr.V-773</w:t>
      </w:r>
      <w:r w:rsidRPr="003D4258">
        <w:rPr>
          <w:color w:val="000000"/>
        </w:rPr>
        <w:t xml:space="preserve">, Nuosekliojo mokymosi pagal bendrojo ugdymo programas tvarkos aprašu,  patvirtintu Lietuvos Respublikos švietimo ir mokslo ministro 2005 m. balandžio 5 d. įsakymu Nr. ISAK-556 (Lietuvos Respublikos švietimo ir mokslo ministro 2012 m. gegužės 8 d. įsakymo Nr. V-766 redakcija), </w:t>
      </w:r>
      <w:r w:rsidR="002B35F9" w:rsidRPr="003D4258">
        <w:rPr>
          <w:color w:val="000000"/>
        </w:rPr>
        <w:t>gimnazijos</w:t>
      </w:r>
      <w:r w:rsidRPr="003D4258">
        <w:rPr>
          <w:color w:val="000000"/>
        </w:rPr>
        <w:t xml:space="preserve"> administracijos, mokytojų, mokinių ir jų tėvų (globėjų, rūpintojų, trenerių) susitarimais.</w:t>
      </w:r>
    </w:p>
    <w:p w:rsidR="00D76F5C" w:rsidRPr="003D4258" w:rsidRDefault="00D76F5C" w:rsidP="0036304B">
      <w:pPr>
        <w:tabs>
          <w:tab w:val="left" w:pos="0"/>
          <w:tab w:val="left" w:pos="567"/>
          <w:tab w:val="left" w:pos="900"/>
        </w:tabs>
        <w:jc w:val="both"/>
        <w:rPr>
          <w:color w:val="000000"/>
        </w:rPr>
      </w:pPr>
      <w:r w:rsidRPr="003D4258">
        <w:rPr>
          <w:color w:val="000000"/>
        </w:rPr>
        <w:t xml:space="preserve">         2. Apraše aptariami vertinimo tikslai ir uždaviniai, vertinimo principai ir nuostatos, vertinimo planavimas, vertinimas ugdymo procese bei baigus programą ar jos dalį, įvertinimų fiksavimas, vertinimo informacijos analizė, namų darbų skyrimas ir vertinimas, kontrolinių darbų, diagnostinių testų, bandomojo pagrindinio ugdymo pasiekimų patikrinimo (toliau – PUPP) ir bandomųjų brandos egzaminų organizavimas ir vertinimas, kėlimas į aukštesnę klasę, tėvų (globėjų, rūpintojų, trenerių)  informavimas.</w:t>
      </w:r>
    </w:p>
    <w:p w:rsidR="001C4663" w:rsidRPr="003D4258" w:rsidRDefault="00D76F5C" w:rsidP="001C4663">
      <w:pPr>
        <w:numPr>
          <w:ilvl w:val="0"/>
          <w:numId w:val="1"/>
        </w:numPr>
        <w:tabs>
          <w:tab w:val="clear" w:pos="720"/>
          <w:tab w:val="num" w:pos="284"/>
          <w:tab w:val="left" w:pos="851"/>
        </w:tabs>
        <w:suppressAutoHyphens/>
        <w:ind w:left="0" w:firstLine="567"/>
        <w:jc w:val="both"/>
        <w:rPr>
          <w:b/>
          <w:color w:val="000000"/>
        </w:rPr>
      </w:pPr>
      <w:r w:rsidRPr="003D4258">
        <w:rPr>
          <w:b/>
          <w:color w:val="000000"/>
        </w:rPr>
        <w:t>Apraše vartojamos sąvokos:</w:t>
      </w:r>
    </w:p>
    <w:p w:rsidR="00D76F5C" w:rsidRPr="006E1F05" w:rsidRDefault="00B33C03" w:rsidP="00B33C03">
      <w:pPr>
        <w:ind w:firstLine="567"/>
        <w:rPr>
          <w:rFonts w:eastAsia="Calibri"/>
        </w:rPr>
      </w:pPr>
      <w:r w:rsidRPr="006E1F05">
        <w:rPr>
          <w:b/>
        </w:rPr>
        <w:t xml:space="preserve">3.1. </w:t>
      </w:r>
      <w:r w:rsidR="002B35F9" w:rsidRPr="006E1F05">
        <w:rPr>
          <w:b/>
        </w:rPr>
        <w:t xml:space="preserve">mokinių pasiekimų ir pažangos </w:t>
      </w:r>
      <w:r w:rsidR="00D76F5C" w:rsidRPr="006E1F05">
        <w:rPr>
          <w:b/>
        </w:rPr>
        <w:t xml:space="preserve">vertinimas </w:t>
      </w:r>
      <w:r w:rsidR="00D76F5C" w:rsidRPr="006E1F05">
        <w:t>–</w:t>
      </w:r>
      <w:r w:rsidR="002B35F9" w:rsidRPr="006E1F05">
        <w:rPr>
          <w:rFonts w:eastAsia="Calibri"/>
          <w:lang w:eastAsia="ar-SA"/>
        </w:rPr>
        <w:t>–</w:t>
      </w:r>
      <w:r w:rsidRPr="006E1F05">
        <w:rPr>
          <w:rFonts w:eastAsia="Calibri"/>
          <w:lang w:eastAsia="ar-SA"/>
        </w:rPr>
        <w:t xml:space="preserve"> vadovaujantis Bendrosiose programose</w:t>
      </w:r>
      <w:r w:rsidR="002B35F9" w:rsidRPr="006E1F05">
        <w:rPr>
          <w:rFonts w:eastAsia="Calibri"/>
          <w:lang w:eastAsia="ar-SA"/>
        </w:rPr>
        <w:t xml:space="preserve"> </w:t>
      </w:r>
      <w:r w:rsidRPr="006E1F05">
        <w:rPr>
          <w:rFonts w:eastAsia="Calibri"/>
        </w:rPr>
        <w:t xml:space="preserve">pateiktais apibendrintais, patenkinamo, pagrindinio ir aukštesniojo pasiekimų lygių požymių aprašais, </w:t>
      </w:r>
      <w:r w:rsidR="001C4663" w:rsidRPr="006E1F05">
        <w:rPr>
          <w:rFonts w:eastAsia="Calibri"/>
        </w:rPr>
        <w:t xml:space="preserve">grįstas </w:t>
      </w:r>
      <w:r w:rsidRPr="006E1F05">
        <w:rPr>
          <w:rFonts w:eastAsia="Calibri"/>
        </w:rPr>
        <w:t xml:space="preserve">kriterinis </w:t>
      </w:r>
      <w:r w:rsidR="001C4663" w:rsidRPr="006E1F05">
        <w:rPr>
          <w:rFonts w:eastAsia="Calibri"/>
        </w:rPr>
        <w:t>ugdymosi ir mokymosi</w:t>
      </w:r>
      <w:r w:rsidRPr="006E1F05">
        <w:rPr>
          <w:rFonts w:eastAsia="Calibri"/>
        </w:rPr>
        <w:t xml:space="preserve"> </w:t>
      </w:r>
      <w:r w:rsidR="002B35F9" w:rsidRPr="006E1F05">
        <w:rPr>
          <w:rFonts w:eastAsia="Calibri"/>
        </w:rPr>
        <w:t>stebėjimas ir grįžtamasis ryšys, informacijos apie mokymosi procesus ir rezultatus</w:t>
      </w:r>
      <w:r w:rsidRPr="006E1F05">
        <w:rPr>
          <w:rFonts w:eastAsia="Calibri"/>
        </w:rPr>
        <w:t xml:space="preserve"> rinkimas,</w:t>
      </w:r>
      <w:r w:rsidR="002B35F9" w:rsidRPr="006E1F05">
        <w:rPr>
          <w:rFonts w:eastAsia="Calibri"/>
        </w:rPr>
        <w:t xml:space="preserve"> kaupimas, interpretavimas ir naudojimas mokymo</w:t>
      </w:r>
      <w:r w:rsidR="001C4663" w:rsidRPr="006E1F05">
        <w:rPr>
          <w:rFonts w:eastAsia="Calibri"/>
        </w:rPr>
        <w:t xml:space="preserve"> ir mokymosi kokybei užtikrinti;</w:t>
      </w:r>
    </w:p>
    <w:p w:rsidR="00D76F5C" w:rsidRPr="003D4258" w:rsidRDefault="00D76F5C" w:rsidP="0036304B">
      <w:pPr>
        <w:tabs>
          <w:tab w:val="left" w:pos="567"/>
        </w:tabs>
        <w:jc w:val="both"/>
        <w:rPr>
          <w:color w:val="000000"/>
        </w:rPr>
      </w:pPr>
      <w:r w:rsidRPr="003D4258">
        <w:rPr>
          <w:color w:val="000000"/>
        </w:rPr>
        <w:t xml:space="preserve">         3.2. </w:t>
      </w:r>
      <w:r w:rsidRPr="003D4258">
        <w:rPr>
          <w:b/>
          <w:color w:val="000000"/>
        </w:rPr>
        <w:t>įvertinimas</w:t>
      </w:r>
      <w:r w:rsidRPr="003D4258">
        <w:rPr>
          <w:color w:val="000000"/>
        </w:rPr>
        <w:t xml:space="preserve"> – vertinimo proceso rezultatas, konkretus sprendimas apie mokinio pasiekimus ir padarytą pažangą;</w:t>
      </w:r>
    </w:p>
    <w:p w:rsidR="00D76F5C" w:rsidRPr="003D4258" w:rsidRDefault="00D76F5C" w:rsidP="0036304B">
      <w:pPr>
        <w:tabs>
          <w:tab w:val="left" w:pos="567"/>
        </w:tabs>
        <w:jc w:val="both"/>
        <w:rPr>
          <w:color w:val="000000"/>
        </w:rPr>
      </w:pPr>
      <w:r w:rsidRPr="003D4258">
        <w:rPr>
          <w:color w:val="000000"/>
        </w:rPr>
        <w:t xml:space="preserve">         3.3. </w:t>
      </w:r>
      <w:r w:rsidRPr="003D4258">
        <w:rPr>
          <w:b/>
          <w:color w:val="000000"/>
        </w:rPr>
        <w:t>įsivertinimas</w:t>
      </w:r>
      <w:r w:rsidRPr="003D4258">
        <w:rPr>
          <w:color w:val="000000"/>
        </w:rPr>
        <w:t xml:space="preserve"> – </w:t>
      </w:r>
      <w:r w:rsidR="00F43251" w:rsidRPr="003D4258">
        <w:rPr>
          <w:rFonts w:eastAsia="Calibri"/>
          <w:color w:val="000000"/>
          <w:lang w:eastAsia="ar-SA"/>
        </w:rPr>
        <w:t>paties mokinio bendrojo ir sportinio ugdymosi proceso, pasiekimų ir pažangos stebėjimas, vertinimas ir apmąstymas, nusimata</w:t>
      </w:r>
      <w:r w:rsidR="00AF4A0F" w:rsidRPr="003D4258">
        <w:rPr>
          <w:rFonts w:eastAsia="Calibri"/>
          <w:color w:val="000000"/>
          <w:lang w:eastAsia="ar-SA"/>
        </w:rPr>
        <w:t>nt tolesnius mokymosi žingsnius</w:t>
      </w:r>
      <w:r w:rsidRPr="003D4258">
        <w:rPr>
          <w:color w:val="000000"/>
        </w:rPr>
        <w:t>;</w:t>
      </w:r>
    </w:p>
    <w:p w:rsidR="00D76F5C" w:rsidRPr="003D4258" w:rsidRDefault="00D76F5C" w:rsidP="0036304B">
      <w:pPr>
        <w:tabs>
          <w:tab w:val="left" w:pos="567"/>
        </w:tabs>
        <w:jc w:val="both"/>
        <w:rPr>
          <w:color w:val="000000"/>
        </w:rPr>
      </w:pPr>
      <w:r w:rsidRPr="003D4258">
        <w:rPr>
          <w:color w:val="000000"/>
        </w:rPr>
        <w:t xml:space="preserve">         3.4. </w:t>
      </w:r>
      <w:r w:rsidRPr="003D4258">
        <w:rPr>
          <w:b/>
          <w:color w:val="000000"/>
        </w:rPr>
        <w:t>vertinimo refleksija</w:t>
      </w:r>
      <w:r w:rsidRPr="003D4258">
        <w:rPr>
          <w:color w:val="000000"/>
        </w:rPr>
        <w:t xml:space="preserve"> – tai savo veiklų pamokoje</w:t>
      </w:r>
      <w:r w:rsidR="00AA125E" w:rsidRPr="003D4258">
        <w:rPr>
          <w:color w:val="000000"/>
        </w:rPr>
        <w:t>, teorin</w:t>
      </w:r>
      <w:r w:rsidR="003B3F73" w:rsidRPr="003D4258">
        <w:rPr>
          <w:color w:val="000000"/>
        </w:rPr>
        <w:t>ėse pratybose</w:t>
      </w:r>
      <w:r w:rsidRPr="003D4258">
        <w:rPr>
          <w:color w:val="000000"/>
        </w:rPr>
        <w:t xml:space="preserve"> apmąstymas, uždavinio įgyvendinimo pamatavimas, tolimesnių veiksmų numatymas;</w:t>
      </w:r>
    </w:p>
    <w:p w:rsidR="00D76F5C" w:rsidRPr="003D4258" w:rsidRDefault="00D76F5C" w:rsidP="0036304B">
      <w:pPr>
        <w:jc w:val="both"/>
        <w:rPr>
          <w:color w:val="000000"/>
        </w:rPr>
      </w:pPr>
      <w:r w:rsidRPr="003D4258">
        <w:rPr>
          <w:color w:val="000000"/>
        </w:rPr>
        <w:t xml:space="preserve">         3.5. </w:t>
      </w:r>
      <w:r w:rsidRPr="003D4258">
        <w:rPr>
          <w:b/>
          <w:color w:val="000000"/>
        </w:rPr>
        <w:t>vertinimo informacija</w:t>
      </w:r>
      <w:r w:rsidRPr="003D4258">
        <w:rPr>
          <w:color w:val="000000"/>
        </w:rPr>
        <w:t xml:space="preserve"> – įvairiais būdais iš įvairių šaltinių surinkta informacija apie mokinio mokymosi patirtį, jo pasiekimus ir daromą pažangą (žinias ir supratimą, gebėjimus, nuostatas);</w:t>
      </w:r>
    </w:p>
    <w:p w:rsidR="00D76F5C" w:rsidRPr="003D4258" w:rsidRDefault="00D76F5C" w:rsidP="0036304B">
      <w:pPr>
        <w:tabs>
          <w:tab w:val="left" w:pos="567"/>
        </w:tabs>
        <w:jc w:val="both"/>
        <w:rPr>
          <w:color w:val="000000"/>
        </w:rPr>
      </w:pPr>
      <w:r w:rsidRPr="003D4258">
        <w:rPr>
          <w:color w:val="000000"/>
        </w:rPr>
        <w:t xml:space="preserve">         3.6. </w:t>
      </w:r>
      <w:r w:rsidRPr="003D4258">
        <w:rPr>
          <w:b/>
          <w:color w:val="000000"/>
        </w:rPr>
        <w:t>vertinimo patikimumas</w:t>
      </w:r>
      <w:r w:rsidRPr="003D4258">
        <w:rPr>
          <w:color w:val="000000"/>
        </w:rPr>
        <w:t xml:space="preserve"> – vertinimo tikrumas, vertinimo rezultatų pastovumas;</w:t>
      </w:r>
    </w:p>
    <w:p w:rsidR="00D76F5C" w:rsidRPr="003D4258" w:rsidRDefault="00D76F5C" w:rsidP="0036304B">
      <w:pPr>
        <w:tabs>
          <w:tab w:val="left" w:pos="567"/>
        </w:tabs>
        <w:jc w:val="both"/>
        <w:rPr>
          <w:color w:val="000000"/>
        </w:rPr>
      </w:pPr>
      <w:r w:rsidRPr="003D4258">
        <w:rPr>
          <w:color w:val="000000"/>
        </w:rPr>
        <w:t xml:space="preserve">         3.7. </w:t>
      </w:r>
      <w:r w:rsidRPr="003D4258">
        <w:rPr>
          <w:b/>
          <w:color w:val="000000"/>
        </w:rPr>
        <w:t>vertinimo kriterijai</w:t>
      </w:r>
      <w:r w:rsidRPr="003D4258">
        <w:rPr>
          <w:color w:val="000000"/>
        </w:rPr>
        <w:t xml:space="preserve"> – mokytojas pagal </w:t>
      </w:r>
      <w:bookmarkStart w:id="0" w:name="OLE_LINK6"/>
      <w:bookmarkStart w:id="1" w:name="OLE_LINK7"/>
      <w:r w:rsidRPr="003D4258">
        <w:rPr>
          <w:color w:val="000000"/>
        </w:rPr>
        <w:t xml:space="preserve">pagrindinio ir vidurinio ugdymo bendrosiose  programose pateiktus apibendrintus kokybinius mokinių žinių, supratimo ir gebėjimų vertinimo aprašus numato mokinių pasiekimų vertinimo lygius (patenkinamas, pagrindinis, aukštesnysis); </w:t>
      </w:r>
    </w:p>
    <w:bookmarkEnd w:id="0"/>
    <w:bookmarkEnd w:id="1"/>
    <w:p w:rsidR="00D76F5C" w:rsidRPr="003D4258" w:rsidRDefault="00D76F5C" w:rsidP="0036304B">
      <w:pPr>
        <w:tabs>
          <w:tab w:val="left" w:pos="588"/>
          <w:tab w:val="left" w:pos="627"/>
        </w:tabs>
        <w:jc w:val="both"/>
        <w:rPr>
          <w:color w:val="000000"/>
        </w:rPr>
      </w:pPr>
      <w:r w:rsidRPr="003D4258">
        <w:rPr>
          <w:color w:val="000000"/>
        </w:rPr>
        <w:t xml:space="preserve">         3.8. </w:t>
      </w:r>
      <w:r w:rsidRPr="003D4258">
        <w:rPr>
          <w:b/>
          <w:color w:val="000000"/>
        </w:rPr>
        <w:t>kaupiamasis vertinimas</w:t>
      </w:r>
      <w:r w:rsidRPr="003D4258">
        <w:rPr>
          <w:color w:val="000000"/>
        </w:rPr>
        <w:t xml:space="preserve"> – tai informacijos apie mokinio mokymosi pasiekimus ir pažangą kaupimas taškais, kurie konvertuojami į pažymį (įskaitą);</w:t>
      </w:r>
    </w:p>
    <w:p w:rsidR="00D76F5C" w:rsidRPr="003D4258" w:rsidRDefault="00D76F5C" w:rsidP="0036304B">
      <w:pPr>
        <w:tabs>
          <w:tab w:val="left" w:pos="567"/>
          <w:tab w:val="left" w:pos="627"/>
        </w:tabs>
        <w:jc w:val="both"/>
        <w:rPr>
          <w:color w:val="000000"/>
        </w:rPr>
      </w:pPr>
      <w:r w:rsidRPr="003D4258">
        <w:rPr>
          <w:color w:val="000000"/>
        </w:rPr>
        <w:lastRenderedPageBreak/>
        <w:t xml:space="preserve">          3.9. </w:t>
      </w:r>
      <w:r w:rsidRPr="003D4258">
        <w:rPr>
          <w:b/>
          <w:color w:val="000000"/>
        </w:rPr>
        <w:t xml:space="preserve">signalinis pusmečio įvertinimas </w:t>
      </w:r>
      <w:r w:rsidRPr="003D4258">
        <w:rPr>
          <w:color w:val="000000"/>
        </w:rPr>
        <w:t>–  pusmečio eigoje iš esamų pažymių vedamas aritmetinis vidurkis, leidžiantis mokiniui įsivertinti esamą situaciją;</w:t>
      </w:r>
      <w:bookmarkStart w:id="2" w:name="OLE_LINK15"/>
    </w:p>
    <w:bookmarkEnd w:id="2"/>
    <w:p w:rsidR="00D76F5C" w:rsidRPr="003D4258" w:rsidRDefault="00D76F5C" w:rsidP="0036304B">
      <w:pPr>
        <w:pStyle w:val="Default"/>
        <w:tabs>
          <w:tab w:val="left" w:pos="567"/>
        </w:tabs>
        <w:jc w:val="both"/>
      </w:pPr>
      <w:r w:rsidRPr="003D4258">
        <w:t xml:space="preserve">         3.10. </w:t>
      </w:r>
      <w:r w:rsidRPr="003D4258">
        <w:rPr>
          <w:b/>
        </w:rPr>
        <w:t>kontrolinis darbas</w:t>
      </w:r>
      <w:r w:rsidRPr="003D4258">
        <w:t xml:space="preserve"> – tai ilgesnės nei 30 min. trukmės formaliai vertinamas darbas,  organizuotas baigus pamokų</w:t>
      </w:r>
      <w:r w:rsidR="00AA125E" w:rsidRPr="003D4258">
        <w:t xml:space="preserve">, teorinių </w:t>
      </w:r>
      <w:r w:rsidR="003B3F73" w:rsidRPr="003D4258">
        <w:t>pratybų</w:t>
      </w:r>
      <w:r w:rsidRPr="003D4258">
        <w:t xml:space="preserve"> etapą, ciklą;  </w:t>
      </w:r>
    </w:p>
    <w:p w:rsidR="00D76F5C" w:rsidRPr="003D4258" w:rsidRDefault="00D76F5C" w:rsidP="0036304B">
      <w:pPr>
        <w:pStyle w:val="Default"/>
        <w:tabs>
          <w:tab w:val="left" w:pos="567"/>
        </w:tabs>
        <w:jc w:val="both"/>
      </w:pPr>
      <w:r w:rsidRPr="003D4258">
        <w:t xml:space="preserve">         3.11. </w:t>
      </w:r>
      <w:r w:rsidRPr="003D4258">
        <w:rPr>
          <w:b/>
        </w:rPr>
        <w:t>atsiskaitymas žodžiu</w:t>
      </w:r>
      <w:r w:rsidRPr="003D4258">
        <w:t xml:space="preserve"> – tai monologo, dialogo, diskusijos, debatų vertinimas, skirtas patikrinti, kaip mokinys geba tiek individualiai, tiek poroje taisyklingai, argumentuotai, įtikinamai reikšti mintis, apibendrinti savo ir kitų kalbą; </w:t>
      </w:r>
    </w:p>
    <w:p w:rsidR="00D76F5C" w:rsidRPr="003D4258" w:rsidRDefault="00D76F5C" w:rsidP="0036304B">
      <w:pPr>
        <w:tabs>
          <w:tab w:val="left" w:pos="567"/>
        </w:tabs>
        <w:jc w:val="both"/>
        <w:rPr>
          <w:color w:val="000000"/>
        </w:rPr>
      </w:pPr>
      <w:r w:rsidRPr="003D4258">
        <w:rPr>
          <w:color w:val="000000"/>
        </w:rPr>
        <w:t xml:space="preserve">         3.12. </w:t>
      </w:r>
      <w:r w:rsidRPr="003D4258">
        <w:rPr>
          <w:b/>
          <w:color w:val="000000"/>
        </w:rPr>
        <w:t>savarankiškas darbas</w:t>
      </w:r>
      <w:r w:rsidRPr="003D4258">
        <w:rPr>
          <w:color w:val="000000"/>
        </w:rPr>
        <w:t xml:space="preserve"> – tai iki 30 min. trukmės atsiskaitomasis darbas raštu (žodžių diktantas, testas, pastraipos kūrimas ir kt.), žodžiu, laboratorinis darbas, darbas grupėse, organizuotas iš vienos-dviejų pamokų medžiagos. </w:t>
      </w:r>
    </w:p>
    <w:p w:rsidR="00D76F5C" w:rsidRPr="003D4258" w:rsidRDefault="00D76F5C" w:rsidP="00A0054B">
      <w:pPr>
        <w:tabs>
          <w:tab w:val="left" w:pos="567"/>
        </w:tabs>
        <w:jc w:val="both"/>
        <w:rPr>
          <w:color w:val="000000"/>
        </w:rPr>
      </w:pPr>
      <w:r w:rsidRPr="003D4258">
        <w:rPr>
          <w:color w:val="000000"/>
        </w:rPr>
        <w:tab/>
        <w:t xml:space="preserve">3.13. </w:t>
      </w:r>
      <w:r w:rsidRPr="003D4258">
        <w:rPr>
          <w:b/>
          <w:color w:val="000000"/>
        </w:rPr>
        <w:t>diagnostinis vertinimas</w:t>
      </w:r>
      <w:r w:rsidRPr="003D4258">
        <w:rPr>
          <w:color w:val="000000"/>
        </w:rPr>
        <w:t xml:space="preserve"> – vertinimas, kuriuo naudojamasi siekiant išsiaiškinti mokinio pasiekimus ir padarytą pažangą, baigus ciklą, etapą ar jų dalį, kad būtų galima numatyti tolesnio mokymosi galimybes, suteikti pagalbą, įveikiant sunkumus;</w:t>
      </w:r>
    </w:p>
    <w:p w:rsidR="00D76F5C" w:rsidRPr="003D4258" w:rsidRDefault="00D76F5C" w:rsidP="0036304B">
      <w:pPr>
        <w:tabs>
          <w:tab w:val="left" w:pos="627"/>
        </w:tabs>
        <w:jc w:val="both"/>
        <w:rPr>
          <w:color w:val="000000"/>
        </w:rPr>
      </w:pPr>
      <w:r w:rsidRPr="003D4258">
        <w:rPr>
          <w:color w:val="000000"/>
        </w:rPr>
        <w:t xml:space="preserve">         3.14. </w:t>
      </w:r>
      <w:r w:rsidRPr="003D4258">
        <w:rPr>
          <w:b/>
          <w:color w:val="000000"/>
        </w:rPr>
        <w:t>formuojamasis</w:t>
      </w:r>
      <w:r w:rsidR="00273295" w:rsidRPr="003D4258">
        <w:rPr>
          <w:rFonts w:eastAsia="Calibri"/>
          <w:b/>
          <w:color w:val="000000"/>
          <w:lang w:eastAsia="ar-SA"/>
        </w:rPr>
        <w:t xml:space="preserve"> ugdomasis vertinimas</w:t>
      </w:r>
      <w:r w:rsidR="00273295" w:rsidRPr="003D4258">
        <w:rPr>
          <w:rFonts w:eastAsia="Calibri"/>
          <w:color w:val="000000"/>
          <w:lang w:eastAsia="ar-SA"/>
        </w:rPr>
        <w:t xml:space="preserve"> – ugdymo(si) procese teikiamas abipusis atsakas, grįžtamasis ryšys, padedantis mokiniui gerinti mokymą(si), nukreipiantis, ką dar reikia išmokti, leidžiantis mokytojui, treneriui pritaikyti mokymą, parinkti treniravimo strategijas siekiant kuo geresnių rezultatų</w:t>
      </w:r>
      <w:r w:rsidRPr="003D4258">
        <w:rPr>
          <w:color w:val="000000"/>
        </w:rPr>
        <w:t>;</w:t>
      </w:r>
    </w:p>
    <w:p w:rsidR="00D76F5C" w:rsidRPr="003D4258" w:rsidRDefault="00D76F5C" w:rsidP="0036304B">
      <w:pPr>
        <w:tabs>
          <w:tab w:val="left" w:pos="588"/>
          <w:tab w:val="left" w:pos="627"/>
        </w:tabs>
        <w:jc w:val="both"/>
        <w:rPr>
          <w:color w:val="000000"/>
        </w:rPr>
      </w:pPr>
      <w:r w:rsidRPr="003D4258">
        <w:rPr>
          <w:color w:val="000000"/>
        </w:rPr>
        <w:t xml:space="preserve">         3.15. </w:t>
      </w:r>
      <w:r w:rsidRPr="003D4258">
        <w:rPr>
          <w:b/>
          <w:color w:val="000000"/>
        </w:rPr>
        <w:t xml:space="preserve">apibendrinamasis </w:t>
      </w:r>
      <w:r w:rsidR="00273295" w:rsidRPr="003D4258">
        <w:rPr>
          <w:rFonts w:eastAsia="Calibri"/>
          <w:b/>
          <w:color w:val="000000"/>
          <w:lang w:eastAsia="ar-SA"/>
        </w:rPr>
        <w:t>sumuojamasis vertinimas</w:t>
      </w:r>
      <w:r w:rsidR="00273295" w:rsidRPr="003D4258">
        <w:rPr>
          <w:rFonts w:eastAsia="Calibri"/>
          <w:color w:val="000000"/>
          <w:lang w:eastAsia="ar-SA"/>
        </w:rPr>
        <w:t xml:space="preserve"> – formaliai patvirtinti mokinio ugdymosi rezultatai, baigus programą, kursą, modulį ar kitą mokymosi etapą.</w:t>
      </w:r>
    </w:p>
    <w:p w:rsidR="00D76F5C" w:rsidRPr="003D4258" w:rsidRDefault="00D76F5C" w:rsidP="0036304B">
      <w:pPr>
        <w:tabs>
          <w:tab w:val="left" w:pos="567"/>
          <w:tab w:val="left" w:pos="627"/>
        </w:tabs>
        <w:jc w:val="both"/>
        <w:rPr>
          <w:color w:val="000000"/>
        </w:rPr>
      </w:pPr>
      <w:r w:rsidRPr="003D4258">
        <w:rPr>
          <w:color w:val="000000"/>
        </w:rPr>
        <w:t xml:space="preserve">         3.16. </w:t>
      </w:r>
      <w:r w:rsidRPr="003D4258">
        <w:rPr>
          <w:b/>
          <w:color w:val="000000"/>
        </w:rPr>
        <w:t>kriterinis vertinimas</w:t>
      </w:r>
      <w:r w:rsidRPr="003D4258">
        <w:rPr>
          <w:color w:val="000000"/>
        </w:rPr>
        <w:t xml:space="preserve"> – vertinimas, taikomas pamokose ir egzaminuose, kurio pagrindas – tam tikri kriterijai. Pagal gautus rezultatus nustatomas vienas iš pasiekimų lygių: patenkinamas, pagrind</w:t>
      </w:r>
      <w:r w:rsidR="003B3F73" w:rsidRPr="003D4258">
        <w:rPr>
          <w:color w:val="000000"/>
        </w:rPr>
        <w:t>inis, aukštesnysis;</w:t>
      </w:r>
    </w:p>
    <w:p w:rsidR="003B3F73" w:rsidRDefault="003B3F73" w:rsidP="0036304B">
      <w:pPr>
        <w:tabs>
          <w:tab w:val="left" w:pos="567"/>
          <w:tab w:val="left" w:pos="627"/>
        </w:tabs>
        <w:jc w:val="both"/>
        <w:rPr>
          <w:color w:val="000000"/>
        </w:rPr>
      </w:pPr>
      <w:r w:rsidRPr="003D4258">
        <w:rPr>
          <w:color w:val="000000"/>
        </w:rPr>
        <w:t xml:space="preserve"> </w:t>
      </w:r>
      <w:r w:rsidRPr="003D4258">
        <w:rPr>
          <w:color w:val="000000"/>
        </w:rPr>
        <w:tab/>
        <w:t>3.17</w:t>
      </w:r>
      <w:r w:rsidRPr="00B33C03">
        <w:rPr>
          <w:b/>
          <w:color w:val="000000"/>
        </w:rPr>
        <w:t>. teorinės pratybos</w:t>
      </w:r>
      <w:r w:rsidRPr="003D4258">
        <w:rPr>
          <w:color w:val="000000"/>
        </w:rPr>
        <w:t xml:space="preserve"> – intelektualinio, moralinio ar fizinio ugdymo dalis, kurioje sporto mokslo teorinės žinios ir principai sutvirtinami juos kartojant ir pritaikant pra</w:t>
      </w:r>
      <w:r w:rsidR="00CD4047">
        <w:rPr>
          <w:color w:val="000000"/>
        </w:rPr>
        <w:t>ktiniams pavyzdžiams, veiksmams;</w:t>
      </w:r>
    </w:p>
    <w:p w:rsidR="00CD4047" w:rsidRPr="006E1F05" w:rsidRDefault="00B33C03" w:rsidP="0036304B">
      <w:pPr>
        <w:tabs>
          <w:tab w:val="left" w:pos="567"/>
          <w:tab w:val="left" w:pos="627"/>
        </w:tabs>
        <w:jc w:val="both"/>
      </w:pPr>
      <w:r w:rsidRPr="00CD4047">
        <w:rPr>
          <w:color w:val="FF0000"/>
        </w:rPr>
        <w:tab/>
      </w:r>
      <w:r w:rsidRPr="006E1F05">
        <w:t xml:space="preserve">3.18. </w:t>
      </w:r>
      <w:r w:rsidRPr="006E1F05">
        <w:rPr>
          <w:b/>
        </w:rPr>
        <w:t xml:space="preserve">pasiekimai </w:t>
      </w:r>
      <w:r w:rsidRPr="006E1F05">
        <w:t>– mokinių įgytų dalykinių ir bendrųjų kompetencijų visuma</w:t>
      </w:r>
      <w:r w:rsidR="00CD4047" w:rsidRPr="006E1F05">
        <w:t>;</w:t>
      </w:r>
    </w:p>
    <w:p w:rsidR="00B33C03" w:rsidRPr="006E1F05" w:rsidRDefault="00CD4047" w:rsidP="0036304B">
      <w:pPr>
        <w:tabs>
          <w:tab w:val="left" w:pos="567"/>
          <w:tab w:val="left" w:pos="627"/>
        </w:tabs>
        <w:jc w:val="both"/>
      </w:pPr>
      <w:r w:rsidRPr="006E1F05">
        <w:tab/>
        <w:t xml:space="preserve">3.19. </w:t>
      </w:r>
      <w:r w:rsidR="00B33C03" w:rsidRPr="006E1F05">
        <w:rPr>
          <w:b/>
        </w:rPr>
        <w:t>žemi mokymosi pasiekimai</w:t>
      </w:r>
      <w:r w:rsidR="00B33C03" w:rsidRPr="006E1F05">
        <w:t xml:space="preserve"> </w:t>
      </w:r>
      <w:r w:rsidRPr="006E1F05">
        <w:t>–</w:t>
      </w:r>
      <w:r w:rsidR="00B33C03" w:rsidRPr="006E1F05">
        <w:t xml:space="preserve"> </w:t>
      </w:r>
      <w:r w:rsidRPr="006E1F05">
        <w:t xml:space="preserve">nepasiektas Bendrųjų programų </w:t>
      </w:r>
      <w:r w:rsidRPr="006E1F05">
        <w:rPr>
          <w:rFonts w:eastAsia="Calibri"/>
        </w:rPr>
        <w:t>pasiekimų lygių požymių aprašais</w:t>
      </w:r>
      <w:r w:rsidRPr="006E1F05">
        <w:t xml:space="preserve"> </w:t>
      </w:r>
      <w:r w:rsidR="008432BF" w:rsidRPr="006E1F05">
        <w:t xml:space="preserve">nustatytas </w:t>
      </w:r>
      <w:r w:rsidRPr="006E1F05">
        <w:t>patenkinamas lygis.</w:t>
      </w:r>
    </w:p>
    <w:p w:rsidR="00D76F5C" w:rsidRPr="003D4258" w:rsidRDefault="00D76F5C" w:rsidP="006A2729">
      <w:pPr>
        <w:rPr>
          <w:color w:val="000000"/>
        </w:rPr>
      </w:pPr>
    </w:p>
    <w:p w:rsidR="00D76F5C" w:rsidRPr="003D4258" w:rsidRDefault="00D76F5C" w:rsidP="0036304B">
      <w:pPr>
        <w:jc w:val="center"/>
        <w:rPr>
          <w:b/>
          <w:color w:val="000000"/>
        </w:rPr>
      </w:pPr>
      <w:r w:rsidRPr="003D4258">
        <w:rPr>
          <w:b/>
          <w:color w:val="000000"/>
        </w:rPr>
        <w:t>II. VERTINIMO TIKSLAI, UŽDAVINIAI IR PRINCIPAI</w:t>
      </w:r>
    </w:p>
    <w:p w:rsidR="00D76F5C" w:rsidRPr="003D4258" w:rsidRDefault="00D76F5C" w:rsidP="0036304B">
      <w:pPr>
        <w:jc w:val="center"/>
        <w:rPr>
          <w:b/>
          <w:color w:val="000000"/>
        </w:rPr>
      </w:pPr>
    </w:p>
    <w:p w:rsidR="00D76F5C" w:rsidRPr="003D4258" w:rsidRDefault="00D76F5C" w:rsidP="0036304B">
      <w:pPr>
        <w:tabs>
          <w:tab w:val="left" w:pos="567"/>
          <w:tab w:val="left" w:pos="851"/>
        </w:tabs>
        <w:jc w:val="both"/>
        <w:rPr>
          <w:color w:val="000000"/>
        </w:rPr>
      </w:pPr>
      <w:r w:rsidRPr="003D4258">
        <w:rPr>
          <w:color w:val="000000"/>
        </w:rPr>
        <w:t xml:space="preserve">         4. </w:t>
      </w:r>
      <w:r w:rsidRPr="003D4258">
        <w:rPr>
          <w:b/>
          <w:color w:val="000000"/>
        </w:rPr>
        <w:t>Vertinimo tikslai:</w:t>
      </w:r>
    </w:p>
    <w:p w:rsidR="00D76F5C" w:rsidRPr="003D4258" w:rsidRDefault="00D76F5C" w:rsidP="0036304B">
      <w:pPr>
        <w:tabs>
          <w:tab w:val="left" w:pos="360"/>
        </w:tabs>
        <w:jc w:val="both"/>
        <w:rPr>
          <w:color w:val="000000"/>
        </w:rPr>
      </w:pPr>
      <w:r w:rsidRPr="003D4258">
        <w:rPr>
          <w:color w:val="000000"/>
        </w:rPr>
        <w:t xml:space="preserve">         4.1. padėti mokiniui mokytis  ir bręsti kaip asmenybei;</w:t>
      </w:r>
    </w:p>
    <w:p w:rsidR="00D76F5C" w:rsidRPr="003D4258" w:rsidRDefault="00D76F5C" w:rsidP="0036304B">
      <w:pPr>
        <w:tabs>
          <w:tab w:val="left" w:pos="360"/>
        </w:tabs>
        <w:jc w:val="both"/>
        <w:rPr>
          <w:color w:val="000000"/>
        </w:rPr>
      </w:pPr>
      <w:r w:rsidRPr="003D4258">
        <w:rPr>
          <w:color w:val="000000"/>
        </w:rPr>
        <w:t xml:space="preserve">         4.2. pateikti informaciją apie mokinio mokymosi patirtį, pasiekimus ir pažangą;</w:t>
      </w:r>
    </w:p>
    <w:p w:rsidR="00D76F5C" w:rsidRPr="003D4258" w:rsidRDefault="00D76F5C" w:rsidP="0036304B">
      <w:pPr>
        <w:tabs>
          <w:tab w:val="left" w:pos="360"/>
        </w:tabs>
        <w:jc w:val="both"/>
        <w:rPr>
          <w:color w:val="000000"/>
        </w:rPr>
      </w:pPr>
      <w:r w:rsidRPr="003D4258">
        <w:rPr>
          <w:color w:val="000000"/>
        </w:rPr>
        <w:t xml:space="preserve">         4.3. nustatyti mokytojo,</w:t>
      </w:r>
      <w:r w:rsidR="002045C7" w:rsidRPr="003D4258">
        <w:rPr>
          <w:color w:val="000000"/>
        </w:rPr>
        <w:t xml:space="preserve"> trenerio,</w:t>
      </w:r>
      <w:r w:rsidRPr="003D4258">
        <w:rPr>
          <w:color w:val="000000"/>
        </w:rPr>
        <w:t xml:space="preserve"> </w:t>
      </w:r>
      <w:r w:rsidR="002045C7" w:rsidRPr="003D4258">
        <w:rPr>
          <w:color w:val="000000"/>
        </w:rPr>
        <w:t>gimnazijos</w:t>
      </w:r>
      <w:r w:rsidRPr="003D4258">
        <w:rPr>
          <w:color w:val="000000"/>
        </w:rPr>
        <w:t xml:space="preserve"> darbo sėkmę, priimti pagrįstus sprendimus.</w:t>
      </w:r>
    </w:p>
    <w:p w:rsidR="00D76F5C" w:rsidRPr="003D4258" w:rsidRDefault="00D76F5C" w:rsidP="0036304B">
      <w:pPr>
        <w:tabs>
          <w:tab w:val="left" w:pos="360"/>
          <w:tab w:val="left" w:pos="567"/>
          <w:tab w:val="left" w:pos="851"/>
        </w:tabs>
        <w:jc w:val="both"/>
        <w:rPr>
          <w:color w:val="000000"/>
        </w:rPr>
      </w:pPr>
      <w:r w:rsidRPr="003D4258">
        <w:rPr>
          <w:color w:val="000000"/>
        </w:rPr>
        <w:t xml:space="preserve">         5. </w:t>
      </w:r>
      <w:r w:rsidRPr="003D4258">
        <w:rPr>
          <w:b/>
          <w:color w:val="000000"/>
        </w:rPr>
        <w:t>Vertinimo uždaviniai:</w:t>
      </w:r>
    </w:p>
    <w:p w:rsidR="00D76F5C" w:rsidRPr="003D4258" w:rsidRDefault="00D76F5C" w:rsidP="0036304B">
      <w:pPr>
        <w:jc w:val="both"/>
        <w:rPr>
          <w:color w:val="000000"/>
        </w:rPr>
      </w:pPr>
      <w:r w:rsidRPr="003D4258">
        <w:rPr>
          <w:color w:val="000000"/>
        </w:rPr>
        <w:t xml:space="preserve">         5.1. padėti mokiniui pažinti save, suprasti savo stipriąsias ir tobulintinas puses, įvertinti savo pasiekimų lygmenį, kelti mokymosi</w:t>
      </w:r>
      <w:r w:rsidR="002045C7" w:rsidRPr="003D4258">
        <w:rPr>
          <w:color w:val="000000"/>
        </w:rPr>
        <w:t>, treniravimosi</w:t>
      </w:r>
      <w:r w:rsidRPr="003D4258">
        <w:rPr>
          <w:color w:val="000000"/>
        </w:rPr>
        <w:t xml:space="preserve"> tikslus;</w:t>
      </w:r>
    </w:p>
    <w:p w:rsidR="00D76F5C" w:rsidRPr="003D4258" w:rsidRDefault="00D76F5C" w:rsidP="0036304B">
      <w:pPr>
        <w:jc w:val="both"/>
        <w:rPr>
          <w:color w:val="000000"/>
        </w:rPr>
      </w:pPr>
      <w:r w:rsidRPr="003D4258">
        <w:rPr>
          <w:color w:val="000000"/>
        </w:rPr>
        <w:t xml:space="preserve">         5.2. padėti mokytojui</w:t>
      </w:r>
      <w:r w:rsidR="00273295" w:rsidRPr="003D4258">
        <w:rPr>
          <w:color w:val="000000"/>
        </w:rPr>
        <w:t>, treneriui</w:t>
      </w:r>
      <w:r w:rsidRPr="003D4258">
        <w:rPr>
          <w:color w:val="000000"/>
        </w:rPr>
        <w:t xml:space="preserve"> įžvelgti mokinio mokymosi galimybes, nustatyti problemas ir spragas, diferencijuoti ir individualizuoti darbą, parinkti ugdymo turinį ir metodus</w:t>
      </w:r>
      <w:r w:rsidR="00273295" w:rsidRPr="003D4258">
        <w:rPr>
          <w:color w:val="000000"/>
        </w:rPr>
        <w:t>, treniravimo strategijas</w:t>
      </w:r>
      <w:r w:rsidRPr="003D4258">
        <w:rPr>
          <w:color w:val="000000"/>
        </w:rPr>
        <w:t>;</w:t>
      </w:r>
    </w:p>
    <w:p w:rsidR="00D76F5C" w:rsidRPr="003D4258" w:rsidRDefault="00D76F5C" w:rsidP="0036304B">
      <w:pPr>
        <w:tabs>
          <w:tab w:val="left" w:pos="567"/>
        </w:tabs>
        <w:jc w:val="both"/>
        <w:rPr>
          <w:color w:val="000000"/>
        </w:rPr>
      </w:pPr>
      <w:r w:rsidRPr="003D4258">
        <w:rPr>
          <w:color w:val="000000"/>
        </w:rPr>
        <w:t xml:space="preserve">         5.3. suteikti tėvams (globėjams, rūpintojams, treneriams) informaciją apie vaiko mokymąsi, stiprinti ryšius tarp vaiko, tėvų (globėjų, rūpintojų, trenerių) ir</w:t>
      </w:r>
      <w:r w:rsidR="002045C7" w:rsidRPr="003D4258">
        <w:rPr>
          <w:color w:val="000000"/>
        </w:rPr>
        <w:t xml:space="preserve"> gimnazijos</w:t>
      </w:r>
      <w:r w:rsidRPr="003D4258">
        <w:rPr>
          <w:color w:val="000000"/>
        </w:rPr>
        <w:t>.</w:t>
      </w:r>
    </w:p>
    <w:p w:rsidR="00D76F5C" w:rsidRPr="003D4258" w:rsidRDefault="00D76F5C" w:rsidP="00400BAB">
      <w:pPr>
        <w:tabs>
          <w:tab w:val="left" w:pos="567"/>
        </w:tabs>
        <w:jc w:val="both"/>
        <w:rPr>
          <w:color w:val="000000"/>
        </w:rPr>
      </w:pPr>
      <w:r w:rsidRPr="003D4258">
        <w:rPr>
          <w:color w:val="000000"/>
        </w:rPr>
        <w:t xml:space="preserve">         6. </w:t>
      </w:r>
      <w:r w:rsidRPr="003D4258">
        <w:rPr>
          <w:b/>
          <w:color w:val="000000"/>
        </w:rPr>
        <w:t>Vertinimo principai</w:t>
      </w:r>
    </w:p>
    <w:p w:rsidR="00D76F5C" w:rsidRPr="003D4258" w:rsidRDefault="00D76F5C" w:rsidP="00400BAB">
      <w:pPr>
        <w:tabs>
          <w:tab w:val="left" w:pos="567"/>
        </w:tabs>
        <w:jc w:val="both"/>
        <w:rPr>
          <w:color w:val="000000"/>
        </w:rPr>
      </w:pPr>
      <w:r w:rsidRPr="003D4258">
        <w:rPr>
          <w:color w:val="000000"/>
        </w:rPr>
        <w:t xml:space="preserve">         6.1. </w:t>
      </w:r>
      <w:r w:rsidRPr="003D4258">
        <w:rPr>
          <w:b/>
          <w:color w:val="000000"/>
        </w:rPr>
        <w:t>Pozityvumas</w:t>
      </w:r>
      <w:r w:rsidRPr="003D4258">
        <w:rPr>
          <w:color w:val="000000"/>
        </w:rPr>
        <w:t xml:space="preserve"> - vertinama tai, ką mokiniai žino ir gali, o ne tai, ko jie nežino ir </w:t>
      </w:r>
    </w:p>
    <w:p w:rsidR="00D76F5C" w:rsidRPr="003D4258" w:rsidRDefault="00D76F5C" w:rsidP="00400BAB">
      <w:pPr>
        <w:tabs>
          <w:tab w:val="left" w:pos="567"/>
        </w:tabs>
        <w:jc w:val="both"/>
        <w:rPr>
          <w:color w:val="000000"/>
        </w:rPr>
      </w:pPr>
      <w:r w:rsidRPr="003D4258">
        <w:rPr>
          <w:color w:val="000000"/>
        </w:rPr>
        <w:t>negali.</w:t>
      </w:r>
    </w:p>
    <w:p w:rsidR="00D76F5C" w:rsidRPr="003D4258" w:rsidRDefault="00D76F5C" w:rsidP="00400BAB">
      <w:pPr>
        <w:tabs>
          <w:tab w:val="left" w:pos="567"/>
        </w:tabs>
        <w:jc w:val="both"/>
        <w:rPr>
          <w:color w:val="000000"/>
        </w:rPr>
      </w:pPr>
      <w:r w:rsidRPr="003D4258">
        <w:rPr>
          <w:color w:val="000000"/>
        </w:rPr>
        <w:t xml:space="preserve">         6.2.</w:t>
      </w:r>
      <w:r w:rsidRPr="003D4258">
        <w:rPr>
          <w:b/>
          <w:color w:val="000000"/>
        </w:rPr>
        <w:t xml:space="preserve"> Konstruktyvumas</w:t>
      </w:r>
      <w:r w:rsidRPr="003D4258">
        <w:rPr>
          <w:color w:val="000000"/>
        </w:rPr>
        <w:t xml:space="preserve"> </w:t>
      </w:r>
      <w:r w:rsidR="001019BD" w:rsidRPr="003D4258">
        <w:rPr>
          <w:color w:val="000000"/>
        </w:rPr>
        <w:t>–</w:t>
      </w:r>
      <w:r w:rsidRPr="003D4258">
        <w:rPr>
          <w:color w:val="000000"/>
        </w:rPr>
        <w:t xml:space="preserve"> mokytojai</w:t>
      </w:r>
      <w:r w:rsidR="001019BD" w:rsidRPr="003D4258">
        <w:rPr>
          <w:color w:val="000000"/>
        </w:rPr>
        <w:t>, treneriai</w:t>
      </w:r>
      <w:r w:rsidRPr="003D4258">
        <w:rPr>
          <w:color w:val="000000"/>
        </w:rPr>
        <w:t xml:space="preserve"> vertinimą planuoja sistemingai ir nuosekliai. </w:t>
      </w:r>
    </w:p>
    <w:p w:rsidR="00D76F5C" w:rsidRPr="003D4258" w:rsidRDefault="00D76F5C" w:rsidP="00400BAB">
      <w:pPr>
        <w:tabs>
          <w:tab w:val="left" w:pos="567"/>
        </w:tabs>
        <w:jc w:val="both"/>
        <w:rPr>
          <w:color w:val="000000"/>
        </w:rPr>
      </w:pPr>
      <w:r w:rsidRPr="003D4258">
        <w:rPr>
          <w:color w:val="000000"/>
        </w:rPr>
        <w:t>Vertinama tai, ką mokiniai jau išmoko, nurodomos spragos ir padedama jas ištaisyti.</w:t>
      </w:r>
    </w:p>
    <w:p w:rsidR="00D76F5C" w:rsidRPr="003D4258" w:rsidRDefault="00D76F5C" w:rsidP="00400BAB">
      <w:pPr>
        <w:tabs>
          <w:tab w:val="left" w:pos="567"/>
        </w:tabs>
        <w:jc w:val="both"/>
        <w:rPr>
          <w:color w:val="000000"/>
        </w:rPr>
      </w:pPr>
      <w:r w:rsidRPr="003D4258">
        <w:rPr>
          <w:color w:val="000000"/>
        </w:rPr>
        <w:t xml:space="preserve">         6.3. </w:t>
      </w:r>
      <w:r w:rsidRPr="003D4258">
        <w:rPr>
          <w:b/>
          <w:color w:val="000000"/>
        </w:rPr>
        <w:t>Atvirumas</w:t>
      </w:r>
      <w:r w:rsidRPr="003D4258">
        <w:rPr>
          <w:color w:val="000000"/>
        </w:rPr>
        <w:t xml:space="preserve"> - mokytojai su mokiniais tariasi dėl vertinimo kriterijų ir procedūrų, </w:t>
      </w:r>
    </w:p>
    <w:p w:rsidR="00D76F5C" w:rsidRPr="003D4258" w:rsidRDefault="00D76F5C" w:rsidP="00400BAB">
      <w:pPr>
        <w:tabs>
          <w:tab w:val="left" w:pos="567"/>
        </w:tabs>
        <w:jc w:val="both"/>
        <w:rPr>
          <w:color w:val="000000"/>
        </w:rPr>
      </w:pPr>
      <w:r w:rsidRPr="003D4258">
        <w:rPr>
          <w:color w:val="000000"/>
        </w:rPr>
        <w:lastRenderedPageBreak/>
        <w:t>vengiama pernelyg didelio vertinimo formalizavimo.</w:t>
      </w:r>
    </w:p>
    <w:p w:rsidR="00D76F5C" w:rsidRPr="003D4258" w:rsidRDefault="00D76F5C" w:rsidP="00400BAB">
      <w:pPr>
        <w:tabs>
          <w:tab w:val="left" w:pos="567"/>
        </w:tabs>
        <w:jc w:val="both"/>
        <w:rPr>
          <w:color w:val="000000"/>
        </w:rPr>
      </w:pPr>
      <w:r w:rsidRPr="003D4258">
        <w:rPr>
          <w:color w:val="000000"/>
        </w:rPr>
        <w:t xml:space="preserve">         6.4. </w:t>
      </w:r>
      <w:r w:rsidRPr="003D4258">
        <w:rPr>
          <w:b/>
          <w:color w:val="000000"/>
        </w:rPr>
        <w:t>Skaidrumas</w:t>
      </w:r>
      <w:r w:rsidRPr="003D4258">
        <w:rPr>
          <w:color w:val="000000"/>
        </w:rPr>
        <w:t xml:space="preserve"> - kada tik pageidauja mokiniai ir jų tėvai jiems suteikiama </w:t>
      </w:r>
    </w:p>
    <w:p w:rsidR="00D76F5C" w:rsidRPr="003D4258" w:rsidRDefault="00D76F5C" w:rsidP="00400BAB">
      <w:pPr>
        <w:tabs>
          <w:tab w:val="left" w:pos="567"/>
        </w:tabs>
        <w:jc w:val="both"/>
        <w:rPr>
          <w:color w:val="000000"/>
        </w:rPr>
      </w:pPr>
      <w:r w:rsidRPr="003D4258">
        <w:rPr>
          <w:color w:val="000000"/>
        </w:rPr>
        <w:t>informacija apie vertinimą. Mokinys žino, kada ir už ką jis bus (ir yra) vertinamas.</w:t>
      </w:r>
    </w:p>
    <w:p w:rsidR="00D76F5C" w:rsidRPr="003D4258" w:rsidRDefault="00D76F5C" w:rsidP="00400BAB">
      <w:pPr>
        <w:tabs>
          <w:tab w:val="left" w:pos="567"/>
        </w:tabs>
        <w:jc w:val="both"/>
        <w:rPr>
          <w:color w:val="000000"/>
        </w:rPr>
      </w:pPr>
      <w:r w:rsidRPr="003D4258">
        <w:rPr>
          <w:color w:val="000000"/>
        </w:rPr>
        <w:t xml:space="preserve">         6.5. </w:t>
      </w:r>
      <w:r w:rsidRPr="003D4258">
        <w:rPr>
          <w:b/>
          <w:color w:val="000000"/>
        </w:rPr>
        <w:t>Objektyvumas</w:t>
      </w:r>
      <w:r w:rsidRPr="003D4258">
        <w:rPr>
          <w:color w:val="000000"/>
        </w:rPr>
        <w:t xml:space="preserve"> - siekiama kuo didesnio mokytojo nešališkumo ir patikimumo </w:t>
      </w:r>
    </w:p>
    <w:p w:rsidR="00D76F5C" w:rsidRPr="003D4258" w:rsidRDefault="00D76F5C" w:rsidP="00400BAB">
      <w:pPr>
        <w:tabs>
          <w:tab w:val="left" w:pos="567"/>
        </w:tabs>
        <w:jc w:val="both"/>
        <w:rPr>
          <w:color w:val="000000"/>
        </w:rPr>
      </w:pPr>
      <w:r w:rsidRPr="003D4258">
        <w:rPr>
          <w:color w:val="000000"/>
        </w:rPr>
        <w:t>vertinant, kuris remiasi išsilavinimo standartais.</w:t>
      </w:r>
    </w:p>
    <w:p w:rsidR="00D76F5C" w:rsidRPr="003D4258" w:rsidRDefault="00D76F5C" w:rsidP="00400BAB">
      <w:pPr>
        <w:tabs>
          <w:tab w:val="left" w:pos="567"/>
        </w:tabs>
        <w:jc w:val="both"/>
        <w:rPr>
          <w:color w:val="000000"/>
        </w:rPr>
      </w:pPr>
      <w:r w:rsidRPr="003D4258">
        <w:rPr>
          <w:color w:val="000000"/>
        </w:rPr>
        <w:t xml:space="preserve">         6.6. </w:t>
      </w:r>
      <w:r w:rsidRPr="003D4258">
        <w:rPr>
          <w:b/>
          <w:color w:val="000000"/>
        </w:rPr>
        <w:t>Veiksmingumas</w:t>
      </w:r>
      <w:r w:rsidRPr="003D4258">
        <w:rPr>
          <w:color w:val="000000"/>
        </w:rPr>
        <w:t xml:space="preserve"> - vertinimas pritaikomas pagal mokinių poreikius ir galias, </w:t>
      </w:r>
    </w:p>
    <w:p w:rsidR="00D76F5C" w:rsidRPr="003D4258" w:rsidRDefault="00D76F5C" w:rsidP="00400BAB">
      <w:pPr>
        <w:tabs>
          <w:tab w:val="left" w:pos="567"/>
        </w:tabs>
        <w:jc w:val="both"/>
        <w:rPr>
          <w:color w:val="000000"/>
        </w:rPr>
      </w:pPr>
      <w:r w:rsidRPr="003D4258">
        <w:rPr>
          <w:color w:val="000000"/>
        </w:rPr>
        <w:t>pasiekimus ir daromą pažangą.</w:t>
      </w:r>
    </w:p>
    <w:p w:rsidR="00D76F5C" w:rsidRPr="003D4258" w:rsidRDefault="00D76F5C" w:rsidP="00E60E65">
      <w:pPr>
        <w:tabs>
          <w:tab w:val="left" w:pos="567"/>
        </w:tabs>
        <w:jc w:val="both"/>
        <w:rPr>
          <w:color w:val="000000"/>
        </w:rPr>
      </w:pPr>
      <w:r w:rsidRPr="003D4258">
        <w:rPr>
          <w:color w:val="000000"/>
        </w:rPr>
        <w:t xml:space="preserve">          6.7 </w:t>
      </w:r>
      <w:r w:rsidRPr="003D4258">
        <w:rPr>
          <w:b/>
          <w:color w:val="000000"/>
        </w:rPr>
        <w:t>Individuali pažanga</w:t>
      </w:r>
      <w:r w:rsidRPr="003D4258">
        <w:rPr>
          <w:color w:val="000000"/>
        </w:rPr>
        <w:t xml:space="preserve"> - mokinio dabartiniai pasiekimai lyginami su ankstesniaisiais.</w:t>
      </w:r>
    </w:p>
    <w:p w:rsidR="00D76F5C" w:rsidRPr="003D4258" w:rsidRDefault="00D76F5C" w:rsidP="00D326FE">
      <w:pPr>
        <w:tabs>
          <w:tab w:val="left" w:pos="567"/>
        </w:tabs>
        <w:jc w:val="center"/>
        <w:rPr>
          <w:b/>
          <w:color w:val="000000"/>
        </w:rPr>
      </w:pPr>
    </w:p>
    <w:p w:rsidR="00D76F5C" w:rsidRPr="003D4258" w:rsidRDefault="00D76F5C" w:rsidP="00D326FE">
      <w:pPr>
        <w:tabs>
          <w:tab w:val="left" w:pos="567"/>
        </w:tabs>
        <w:jc w:val="center"/>
        <w:rPr>
          <w:b/>
          <w:color w:val="000000"/>
        </w:rPr>
      </w:pPr>
      <w:r w:rsidRPr="003D4258">
        <w:rPr>
          <w:b/>
          <w:color w:val="000000"/>
        </w:rPr>
        <w:t>III. VERTINIMO PLANAVIMAS IR MOKINIŲ INFORMAVIMAS</w:t>
      </w:r>
    </w:p>
    <w:p w:rsidR="00D76F5C" w:rsidRPr="003D4258" w:rsidRDefault="00D76F5C" w:rsidP="00D326FE">
      <w:pPr>
        <w:tabs>
          <w:tab w:val="left" w:pos="567"/>
        </w:tabs>
        <w:jc w:val="center"/>
        <w:rPr>
          <w:b/>
          <w:color w:val="000000"/>
        </w:rPr>
      </w:pPr>
    </w:p>
    <w:p w:rsidR="00D76F5C" w:rsidRPr="003D4258" w:rsidRDefault="00D76F5C" w:rsidP="009D3436">
      <w:pPr>
        <w:tabs>
          <w:tab w:val="left" w:pos="0"/>
        </w:tabs>
        <w:jc w:val="both"/>
        <w:rPr>
          <w:color w:val="000000"/>
        </w:rPr>
      </w:pPr>
      <w:r w:rsidRPr="003D4258">
        <w:rPr>
          <w:color w:val="000000"/>
        </w:rPr>
        <w:t xml:space="preserve">          7. Dalykų mokytojai</w:t>
      </w:r>
      <w:r w:rsidR="009F2026" w:rsidRPr="003D4258">
        <w:rPr>
          <w:color w:val="000000"/>
        </w:rPr>
        <w:t xml:space="preserve"> ir treneriai</w:t>
      </w:r>
      <w:r w:rsidRPr="003D4258">
        <w:rPr>
          <w:color w:val="000000"/>
        </w:rPr>
        <w:t xml:space="preserve"> kiekvienų mokslo metų  rugsėjo </w:t>
      </w:r>
      <w:r w:rsidR="009F2026" w:rsidRPr="003D4258">
        <w:rPr>
          <w:color w:val="000000"/>
        </w:rPr>
        <w:t xml:space="preserve">mėn. pirmąją savo dalyko pamoką, </w:t>
      </w:r>
      <w:r w:rsidR="003B3F73" w:rsidRPr="003D4258">
        <w:rPr>
          <w:color w:val="000000"/>
        </w:rPr>
        <w:t>teorines pratybas</w:t>
      </w:r>
      <w:r w:rsidR="009F2026" w:rsidRPr="003D4258">
        <w:rPr>
          <w:color w:val="000000"/>
        </w:rPr>
        <w:t xml:space="preserve"> </w:t>
      </w:r>
      <w:r w:rsidRPr="003D4258">
        <w:rPr>
          <w:color w:val="000000"/>
        </w:rPr>
        <w:t xml:space="preserve">mokinius supažindina su mokymosi pasiekimų ir individualios pažangos informacijos kaupimo ir fiksavimo principais.  </w:t>
      </w:r>
    </w:p>
    <w:p w:rsidR="00D76F5C" w:rsidRPr="003D4258" w:rsidRDefault="00D76F5C" w:rsidP="009D3436">
      <w:pPr>
        <w:tabs>
          <w:tab w:val="left" w:pos="567"/>
        </w:tabs>
        <w:rPr>
          <w:b/>
          <w:color w:val="000000"/>
        </w:rPr>
      </w:pPr>
      <w:r w:rsidRPr="003D4258">
        <w:rPr>
          <w:color w:val="000000"/>
        </w:rPr>
        <w:tab/>
        <w:t>8. Planuodamas pamoką</w:t>
      </w:r>
      <w:r w:rsidR="003B3F73" w:rsidRPr="003D4258">
        <w:rPr>
          <w:color w:val="000000"/>
        </w:rPr>
        <w:t>, teorines pratybas,</w:t>
      </w:r>
      <w:r w:rsidR="009F2026" w:rsidRPr="003D4258">
        <w:rPr>
          <w:color w:val="000000"/>
        </w:rPr>
        <w:t xml:space="preserve"> </w:t>
      </w:r>
      <w:r w:rsidRPr="003D4258">
        <w:rPr>
          <w:color w:val="000000"/>
        </w:rPr>
        <w:t>mokytojas</w:t>
      </w:r>
      <w:r w:rsidR="009F2026" w:rsidRPr="003D4258">
        <w:rPr>
          <w:color w:val="000000"/>
        </w:rPr>
        <w:t xml:space="preserve"> ar treneris</w:t>
      </w:r>
      <w:r w:rsidRPr="003D4258">
        <w:rPr>
          <w:color w:val="000000"/>
        </w:rPr>
        <w:t>, formuluoja mokymosi uždavinius, kuriuose apibrėžia numatomus rezultatus ir vertinimo kriterijus.</w:t>
      </w:r>
    </w:p>
    <w:p w:rsidR="00D76F5C" w:rsidRPr="003D4258" w:rsidRDefault="00D76F5C" w:rsidP="009D3436">
      <w:pPr>
        <w:tabs>
          <w:tab w:val="left" w:pos="0"/>
          <w:tab w:val="left" w:pos="567"/>
        </w:tabs>
        <w:ind w:firstLine="567"/>
        <w:jc w:val="both"/>
        <w:rPr>
          <w:color w:val="000000"/>
        </w:rPr>
      </w:pPr>
      <w:r w:rsidRPr="003D4258">
        <w:rPr>
          <w:color w:val="000000"/>
        </w:rPr>
        <w:t>9. Mokytojai</w:t>
      </w:r>
      <w:r w:rsidR="009F2026" w:rsidRPr="003D4258">
        <w:rPr>
          <w:color w:val="000000"/>
        </w:rPr>
        <w:t xml:space="preserve"> ir treneriai</w:t>
      </w:r>
      <w:r w:rsidRPr="003D4258">
        <w:rPr>
          <w:color w:val="000000"/>
        </w:rPr>
        <w:t>, planuodami vertinimą, vadovaujasi Bendrosiose programose nurodytais pasiekimų lygiais (patenkinamu, pagrindiniu, aukštesniuoju), atsiskaitymų temas ir formas fiksuoja e-dienyne.</w:t>
      </w:r>
    </w:p>
    <w:p w:rsidR="00D76F5C" w:rsidRPr="003D4258" w:rsidRDefault="00D76F5C" w:rsidP="008C6CA2">
      <w:pPr>
        <w:tabs>
          <w:tab w:val="left" w:pos="567"/>
          <w:tab w:val="left" w:pos="709"/>
        </w:tabs>
        <w:jc w:val="both"/>
        <w:rPr>
          <w:color w:val="000000"/>
        </w:rPr>
      </w:pPr>
      <w:r w:rsidRPr="003D4258">
        <w:rPr>
          <w:color w:val="000000"/>
        </w:rPr>
        <w:t xml:space="preserve">         </w:t>
      </w:r>
      <w:bookmarkStart w:id="3" w:name="OLE_LINK16"/>
      <w:bookmarkStart w:id="4" w:name="OLE_LINK17"/>
      <w:r w:rsidRPr="003D4258">
        <w:rPr>
          <w:color w:val="000000"/>
        </w:rPr>
        <w:t>10. Dalykų mokytojai</w:t>
      </w:r>
      <w:r w:rsidR="009F2026" w:rsidRPr="003D4258">
        <w:rPr>
          <w:color w:val="000000"/>
        </w:rPr>
        <w:t xml:space="preserve"> ir treneriai</w:t>
      </w:r>
      <w:r w:rsidRPr="003D4258">
        <w:rPr>
          <w:color w:val="000000"/>
        </w:rPr>
        <w:t>, planuodami integruotas pamokas</w:t>
      </w:r>
      <w:r w:rsidR="009F2026" w:rsidRPr="003D4258">
        <w:rPr>
          <w:color w:val="000000"/>
        </w:rPr>
        <w:t xml:space="preserve">, </w:t>
      </w:r>
      <w:r w:rsidR="003B3F73" w:rsidRPr="003D4258">
        <w:rPr>
          <w:color w:val="000000"/>
        </w:rPr>
        <w:t>teorines pratybas</w:t>
      </w:r>
      <w:r w:rsidRPr="003D4258">
        <w:rPr>
          <w:color w:val="000000"/>
        </w:rPr>
        <w:t>, integruotus projektus, suderina ir numato bendrus vertinimo būdus, užduotis, kriterijus.</w:t>
      </w:r>
    </w:p>
    <w:p w:rsidR="00D76F5C" w:rsidRPr="003D4258" w:rsidRDefault="00D76F5C" w:rsidP="005E4534">
      <w:pPr>
        <w:tabs>
          <w:tab w:val="left" w:pos="567"/>
        </w:tabs>
        <w:rPr>
          <w:color w:val="000000"/>
        </w:rPr>
      </w:pPr>
      <w:r w:rsidRPr="003D4258">
        <w:rPr>
          <w:color w:val="000000"/>
        </w:rPr>
        <w:t xml:space="preserve">          11. Mokiniams, kuriems reikalinga speciali pagalba, individualiuosiuose planuose arba kitoje </w:t>
      </w:r>
    </w:p>
    <w:p w:rsidR="00D76F5C" w:rsidRPr="003D4258" w:rsidRDefault="00D76F5C" w:rsidP="005E4534">
      <w:pPr>
        <w:tabs>
          <w:tab w:val="left" w:pos="567"/>
        </w:tabs>
        <w:rPr>
          <w:color w:val="000000"/>
        </w:rPr>
      </w:pPr>
      <w:r w:rsidRPr="003D4258">
        <w:rPr>
          <w:color w:val="000000"/>
        </w:rPr>
        <w:t>pasiruošimo pamokai</w:t>
      </w:r>
      <w:r w:rsidR="009F2026" w:rsidRPr="003D4258">
        <w:rPr>
          <w:color w:val="000000"/>
        </w:rPr>
        <w:t xml:space="preserve">, </w:t>
      </w:r>
      <w:r w:rsidR="003B3F73" w:rsidRPr="003D4258">
        <w:rPr>
          <w:color w:val="000000"/>
        </w:rPr>
        <w:t>teorinėms pratyboms</w:t>
      </w:r>
      <w:r w:rsidR="009F2026" w:rsidRPr="003D4258">
        <w:rPr>
          <w:color w:val="000000"/>
        </w:rPr>
        <w:t>,</w:t>
      </w:r>
      <w:r w:rsidRPr="003D4258">
        <w:rPr>
          <w:color w:val="000000"/>
        </w:rPr>
        <w:t xml:space="preserve"> medžiagoje numatomas individualus vertinimas.</w:t>
      </w:r>
    </w:p>
    <w:p w:rsidR="00D76F5C" w:rsidRPr="003D4258" w:rsidRDefault="00D76F5C" w:rsidP="005E4534">
      <w:pPr>
        <w:tabs>
          <w:tab w:val="left" w:pos="567"/>
        </w:tabs>
        <w:rPr>
          <w:color w:val="000000"/>
        </w:rPr>
      </w:pPr>
      <w:r w:rsidRPr="003D4258">
        <w:rPr>
          <w:color w:val="000000"/>
        </w:rPr>
        <w:t xml:space="preserve">          12. Atsižvelgiant į mokinių mokymosi poreikius, vertinimo užduotys, atsiskaitymo laikas numatomi individualiai.</w:t>
      </w:r>
    </w:p>
    <w:bookmarkEnd w:id="3"/>
    <w:bookmarkEnd w:id="4"/>
    <w:p w:rsidR="00D76F5C" w:rsidRPr="003D4258" w:rsidRDefault="00D76F5C" w:rsidP="00D326FE">
      <w:pPr>
        <w:tabs>
          <w:tab w:val="left" w:pos="567"/>
        </w:tabs>
        <w:jc w:val="center"/>
        <w:rPr>
          <w:color w:val="000000"/>
        </w:rPr>
      </w:pPr>
    </w:p>
    <w:p w:rsidR="00D76F5C" w:rsidRPr="003D4258" w:rsidRDefault="00D76F5C" w:rsidP="005E4534">
      <w:pPr>
        <w:jc w:val="center"/>
        <w:rPr>
          <w:b/>
          <w:color w:val="000000"/>
        </w:rPr>
      </w:pPr>
      <w:r w:rsidRPr="003D4258">
        <w:rPr>
          <w:b/>
          <w:color w:val="000000"/>
        </w:rPr>
        <w:t>IV. VERTINIMAS UGDYMO PROCESE IR BAIGUS PROGRAMĄ</w:t>
      </w:r>
    </w:p>
    <w:p w:rsidR="00D76F5C" w:rsidRPr="003D4258" w:rsidRDefault="00D76F5C" w:rsidP="005E4534">
      <w:pPr>
        <w:jc w:val="center"/>
        <w:rPr>
          <w:b/>
          <w:color w:val="000000"/>
        </w:rPr>
      </w:pPr>
    </w:p>
    <w:p w:rsidR="00D76F5C" w:rsidRPr="003D4258" w:rsidRDefault="00D76F5C" w:rsidP="005E4534">
      <w:pPr>
        <w:tabs>
          <w:tab w:val="left" w:pos="567"/>
        </w:tabs>
        <w:jc w:val="both"/>
        <w:rPr>
          <w:color w:val="000000"/>
        </w:rPr>
      </w:pPr>
      <w:r w:rsidRPr="003D4258">
        <w:rPr>
          <w:color w:val="000000"/>
        </w:rPr>
        <w:t xml:space="preserve">          13. Rugsėjo mėnesio pirmos dvi savaitės skiriamos naujai atvykusių mokinių adaptacijai, jų mokymosi pasiekimai  pažymiais  nevertinami. </w:t>
      </w:r>
    </w:p>
    <w:p w:rsidR="00D76F5C" w:rsidRPr="003D4258" w:rsidRDefault="00D76F5C" w:rsidP="0022185A">
      <w:pPr>
        <w:tabs>
          <w:tab w:val="left" w:pos="567"/>
        </w:tabs>
        <w:jc w:val="both"/>
        <w:rPr>
          <w:color w:val="000000"/>
        </w:rPr>
      </w:pPr>
      <w:r w:rsidRPr="003D4258">
        <w:rPr>
          <w:color w:val="000000"/>
        </w:rPr>
        <w:t xml:space="preserve">          14.  Naujai atvykusių mokinių pažangos ir pasiekimų rezultatai aptariami po adaptacinio periodo, dalyvaujant klasės auklėtojai ir dalykų mokytojams</w:t>
      </w:r>
      <w:r w:rsidR="00D737B4" w:rsidRPr="003D4258">
        <w:rPr>
          <w:color w:val="000000"/>
        </w:rPr>
        <w:t xml:space="preserve"> bei treneriams</w:t>
      </w:r>
      <w:r w:rsidRPr="003D4258">
        <w:rPr>
          <w:color w:val="000000"/>
        </w:rPr>
        <w:t xml:space="preserve">.     </w:t>
      </w:r>
    </w:p>
    <w:p w:rsidR="00D76F5C" w:rsidRPr="003D4258" w:rsidRDefault="00D76F5C" w:rsidP="0022185A">
      <w:pPr>
        <w:jc w:val="both"/>
        <w:rPr>
          <w:color w:val="000000"/>
        </w:rPr>
      </w:pPr>
      <w:r w:rsidRPr="003D4258">
        <w:rPr>
          <w:color w:val="000000"/>
        </w:rPr>
        <w:t xml:space="preserve">          15. Mokinių žinios, gebėjimai, įgūdžiai, pažanga vertinama pagal pagrindinio ir vidurinio ugdymo bendrosiose programose</w:t>
      </w:r>
      <w:r w:rsidR="002045C7" w:rsidRPr="003D4258">
        <w:rPr>
          <w:color w:val="000000"/>
        </w:rPr>
        <w:t>,</w:t>
      </w:r>
      <w:r w:rsidRPr="003D4258">
        <w:rPr>
          <w:color w:val="000000"/>
        </w:rPr>
        <w:t xml:space="preserve"> pateiktus apibendrintus kokybinius mokinių žinių, supratimo ir gebėjimų vertinimo aprašus, pasiekimų lygius, pagrindinio ugdymo pasiekimų patikrinimo ir brandos egzaminų vertinimo instrukcijas, toje pačioje klasėje dirbančių mokytojų aptartus dalyko vertinimo metodus, formas ir kriterijus</w:t>
      </w:r>
      <w:r w:rsidR="002045C7" w:rsidRPr="003D4258">
        <w:rPr>
          <w:color w:val="000000"/>
        </w:rPr>
        <w:t>. Mokinio pasirinktos sporto šakos žinios, gebėjimai ir įgūdžiai vertinami, vadovaujantis Lietuvos Respublikos švietimo ir mokslo ministro 2014-10-24 d. įsakymu Nr. V-1010 patvirtintų Specializuoto ugdymo krypties (pagrindinio ir vidurinio ugdymo kartu su sporto ugdymu) sporto ugdymo dalies programose numatytais vertinimo kriterijais</w:t>
      </w:r>
      <w:r w:rsidRPr="003D4258">
        <w:rPr>
          <w:color w:val="000000"/>
        </w:rPr>
        <w:t xml:space="preserve">. </w:t>
      </w:r>
    </w:p>
    <w:p w:rsidR="00D76F5C" w:rsidRPr="003D4258" w:rsidRDefault="00D76F5C" w:rsidP="0022185A">
      <w:pPr>
        <w:jc w:val="both"/>
        <w:rPr>
          <w:color w:val="000000"/>
        </w:rPr>
      </w:pPr>
      <w:r w:rsidRPr="003D4258">
        <w:rPr>
          <w:color w:val="000000"/>
        </w:rPr>
        <w:t xml:space="preserve">           16. </w:t>
      </w:r>
      <w:r w:rsidRPr="003D4258">
        <w:rPr>
          <w:b/>
          <w:color w:val="000000"/>
        </w:rPr>
        <w:t xml:space="preserve">Mokinių žinių vertinimo ir jų aptarimo periodiškumas </w:t>
      </w:r>
    </w:p>
    <w:p w:rsidR="00D76F5C" w:rsidRPr="003D4258" w:rsidRDefault="00D76F5C" w:rsidP="00E60E65">
      <w:pPr>
        <w:jc w:val="both"/>
        <w:rPr>
          <w:color w:val="000000"/>
        </w:rPr>
      </w:pPr>
      <w:r w:rsidRPr="003D4258">
        <w:rPr>
          <w:color w:val="000000"/>
        </w:rPr>
        <w:t xml:space="preserve">           16.1. jeigu per pusmetį dalykui skirta 1 savaitinė valanda, mokinio žinios vertinamos ne mažiau kaip 3 pažymiais;</w:t>
      </w:r>
    </w:p>
    <w:p w:rsidR="00D76F5C" w:rsidRPr="003D4258" w:rsidRDefault="00D76F5C" w:rsidP="00E60E65">
      <w:pPr>
        <w:jc w:val="both"/>
        <w:rPr>
          <w:color w:val="000000"/>
        </w:rPr>
      </w:pPr>
      <w:r w:rsidRPr="003D4258">
        <w:rPr>
          <w:color w:val="000000"/>
        </w:rPr>
        <w:t xml:space="preserve">           16.2. jeigu 2 savaitinės valandos - ne mažiau kaip 4 pažymiais;</w:t>
      </w:r>
    </w:p>
    <w:p w:rsidR="00D76F5C" w:rsidRPr="003D4258" w:rsidRDefault="00D76F5C" w:rsidP="00E60E65">
      <w:pPr>
        <w:jc w:val="both"/>
        <w:rPr>
          <w:color w:val="000000"/>
        </w:rPr>
      </w:pPr>
      <w:r w:rsidRPr="003D4258">
        <w:rPr>
          <w:color w:val="000000"/>
        </w:rPr>
        <w:t xml:space="preserve">           16.3. jeigu 3 savaitinės valandos - ne mažiau kaip 5 pažymiais;</w:t>
      </w:r>
    </w:p>
    <w:p w:rsidR="00AF1BB8" w:rsidRPr="003D4258" w:rsidRDefault="00D76F5C" w:rsidP="006814F2">
      <w:pPr>
        <w:jc w:val="both"/>
        <w:rPr>
          <w:color w:val="000000"/>
        </w:rPr>
      </w:pPr>
      <w:r w:rsidRPr="003D4258">
        <w:rPr>
          <w:color w:val="000000"/>
        </w:rPr>
        <w:t xml:space="preserve">           16.4. jeigu 4 - 5 savaitinės valandos - ne mažiau kaip 7 pažymiais.</w:t>
      </w:r>
    </w:p>
    <w:p w:rsidR="00D76F5C" w:rsidRPr="003D4258" w:rsidRDefault="00AF1BB8" w:rsidP="00E60E65">
      <w:pPr>
        <w:rPr>
          <w:color w:val="000000"/>
        </w:rPr>
      </w:pPr>
      <w:r w:rsidRPr="003D4258">
        <w:rPr>
          <w:color w:val="000000"/>
        </w:rPr>
        <w:t xml:space="preserve">           16.</w:t>
      </w:r>
      <w:r w:rsidR="006814F2" w:rsidRPr="003D4258">
        <w:rPr>
          <w:color w:val="000000"/>
        </w:rPr>
        <w:t>5</w:t>
      </w:r>
      <w:r w:rsidR="00D76F5C" w:rsidRPr="003D4258">
        <w:rPr>
          <w:color w:val="000000"/>
        </w:rPr>
        <w:t>. mokinys, praleidęs per pusmetį daugiau kaip pusę pamokų be pateisinamos priežasties, neates</w:t>
      </w:r>
      <w:r w:rsidR="00D76F5C" w:rsidRPr="003D4258">
        <w:rPr>
          <w:color w:val="000000"/>
        </w:rPr>
        <w:softHyphen/>
        <w:t>tuojamas;</w:t>
      </w:r>
    </w:p>
    <w:p w:rsidR="00D76F5C" w:rsidRPr="003D4258" w:rsidRDefault="00D76F5C" w:rsidP="00942325">
      <w:pPr>
        <w:spacing w:after="120"/>
        <w:ind w:firstLine="720"/>
        <w:rPr>
          <w:color w:val="000000"/>
        </w:rPr>
      </w:pPr>
      <w:r w:rsidRPr="003D4258">
        <w:rPr>
          <w:color w:val="000000"/>
        </w:rPr>
        <w:t>17. Mokinių pasiekimai kas mėnesį aptariami klasės susirinkime (atsakingas klasės auklėtojas).</w:t>
      </w:r>
    </w:p>
    <w:p w:rsidR="00D76F5C" w:rsidRPr="003D4258" w:rsidRDefault="00D76F5C" w:rsidP="0022185A">
      <w:pPr>
        <w:jc w:val="both"/>
        <w:rPr>
          <w:color w:val="000000"/>
        </w:rPr>
      </w:pPr>
      <w:r w:rsidRPr="003D4258">
        <w:rPr>
          <w:color w:val="000000"/>
        </w:rPr>
        <w:lastRenderedPageBreak/>
        <w:t xml:space="preserve">             18. Ne rečiau kaip du kartus per mokslo metus organizuojamas mokinių pasiekimų aptarimas su visais klasėje dėstančiais mokytojais (atsakingas klasės auklėtojas).</w:t>
      </w:r>
    </w:p>
    <w:p w:rsidR="00D76F5C" w:rsidRPr="003D4258" w:rsidRDefault="00D76F5C" w:rsidP="0022185A">
      <w:pPr>
        <w:jc w:val="both"/>
        <w:rPr>
          <w:color w:val="000000"/>
        </w:rPr>
      </w:pPr>
      <w:r w:rsidRPr="003D4258">
        <w:rPr>
          <w:color w:val="000000"/>
        </w:rPr>
        <w:t xml:space="preserve">             19. Mokiniui paprašius, įvertinimą mokytojas</w:t>
      </w:r>
      <w:r w:rsidR="00AF1BB8" w:rsidRPr="003D4258">
        <w:rPr>
          <w:color w:val="000000"/>
        </w:rPr>
        <w:t xml:space="preserve"> ar treneris</w:t>
      </w:r>
      <w:r w:rsidRPr="003D4258">
        <w:rPr>
          <w:color w:val="000000"/>
        </w:rPr>
        <w:t xml:space="preserve"> komentuoja ne pamokos</w:t>
      </w:r>
      <w:r w:rsidR="00AF1BB8" w:rsidRPr="003D4258">
        <w:rPr>
          <w:color w:val="000000"/>
        </w:rPr>
        <w:t xml:space="preserve">, </w:t>
      </w:r>
      <w:r w:rsidR="003B3F73" w:rsidRPr="003D4258">
        <w:rPr>
          <w:color w:val="000000"/>
        </w:rPr>
        <w:t>teorinių pratybų</w:t>
      </w:r>
      <w:r w:rsidRPr="003D4258">
        <w:rPr>
          <w:color w:val="000000"/>
        </w:rPr>
        <w:t xml:space="preserve"> metu, remdamasis prieš darbą pateiktais kriterijais ir rodikliais.  Nesutapus nuomonėms, suinteresuoti asmenys kreipiasi į mo</w:t>
      </w:r>
      <w:r w:rsidRPr="003D4258">
        <w:rPr>
          <w:color w:val="000000"/>
        </w:rPr>
        <w:softHyphen/>
        <w:t>kyklos vadovus.</w:t>
      </w:r>
    </w:p>
    <w:p w:rsidR="00D76F5C" w:rsidRPr="003D4258" w:rsidRDefault="00D76F5C" w:rsidP="0022185A">
      <w:pPr>
        <w:jc w:val="both"/>
        <w:rPr>
          <w:color w:val="000000"/>
        </w:rPr>
      </w:pPr>
      <w:r w:rsidRPr="003D4258">
        <w:rPr>
          <w:color w:val="000000"/>
        </w:rPr>
        <w:t xml:space="preserve">             20. Mokymosi pasiekimai nuolat stebimi ir, esant reikalui aptariami su tėvais, specialiojo ugdymo komisijoje, klasės auklėtojų, dalyko mokytojų, administraciniuose pasitarimuose.</w:t>
      </w:r>
    </w:p>
    <w:p w:rsidR="00D76F5C" w:rsidRPr="003D4258" w:rsidRDefault="00D76F5C" w:rsidP="0022185A">
      <w:pPr>
        <w:jc w:val="both"/>
        <w:rPr>
          <w:color w:val="000000"/>
        </w:rPr>
      </w:pPr>
      <w:r w:rsidRPr="003D4258">
        <w:rPr>
          <w:color w:val="000000"/>
        </w:rPr>
        <w:t xml:space="preserve">             21. Metodinėse grupėse analizuojami pasitikrinamųjų kontrolinių darbų, infotestų, pusmečių ir metiniai rezultatai. Priimami sprendimai dėl ugdymo turinio, mokymo metodų ir strategijų, mokymosi užduočių, šaltinių tinkamumo, išteklių panaudojimo veiksmingumo, ugdymo tikslų realumo.</w:t>
      </w:r>
    </w:p>
    <w:p w:rsidR="00D76F5C" w:rsidRPr="003D4258" w:rsidRDefault="00D76F5C" w:rsidP="0022185A">
      <w:pPr>
        <w:jc w:val="both"/>
        <w:rPr>
          <w:color w:val="000000"/>
        </w:rPr>
      </w:pPr>
      <w:r w:rsidRPr="003D4258">
        <w:rPr>
          <w:color w:val="000000"/>
        </w:rPr>
        <w:t xml:space="preserve">             22. Savarankiškai besimokančių (mokomų namuose) mokinių pasiekimai įforminami vadovaujantis Lietuvos Respublikos švietimo ir mokslo ministro 2012 m. birželio 28 d. įsakymu Nr. V-1049 „ Dėl mokymosi formų ir mokymo organizavimo tvarkos aprašo patvirtinimo“ </w:t>
      </w:r>
    </w:p>
    <w:p w:rsidR="00D76F5C" w:rsidRPr="003D4258" w:rsidRDefault="00D76F5C" w:rsidP="005E4534">
      <w:pPr>
        <w:jc w:val="both"/>
        <w:rPr>
          <w:color w:val="000000"/>
        </w:rPr>
      </w:pPr>
      <w:r w:rsidRPr="003D4258">
        <w:rPr>
          <w:color w:val="000000"/>
        </w:rPr>
        <w:t xml:space="preserve"> </w:t>
      </w:r>
    </w:p>
    <w:p w:rsidR="00D76F5C" w:rsidRPr="003D4258" w:rsidRDefault="00D76F5C" w:rsidP="00E60E65">
      <w:pPr>
        <w:jc w:val="center"/>
        <w:rPr>
          <w:color w:val="000000"/>
        </w:rPr>
      </w:pPr>
    </w:p>
    <w:p w:rsidR="00D76F5C" w:rsidRPr="003D4258" w:rsidRDefault="00D76F5C" w:rsidP="00E60E65">
      <w:pPr>
        <w:pStyle w:val="Antrat4"/>
        <w:keepNext/>
        <w:spacing w:before="0" w:beforeAutospacing="0" w:after="240" w:afterAutospacing="0"/>
        <w:jc w:val="center"/>
        <w:rPr>
          <w:b w:val="0"/>
          <w:bCs w:val="0"/>
          <w:iCs/>
          <w:color w:val="000000"/>
        </w:rPr>
      </w:pPr>
      <w:r w:rsidRPr="003D4258">
        <w:rPr>
          <w:bCs w:val="0"/>
          <w:iCs/>
          <w:color w:val="000000"/>
        </w:rPr>
        <w:t>V. KONTROLINIŲ IR KITŲ ATSISKAITOMŲJŲ DARBŲ VERTINIMAS</w:t>
      </w:r>
    </w:p>
    <w:p w:rsidR="00D76F5C" w:rsidRPr="003D4258" w:rsidRDefault="00D76F5C" w:rsidP="00E60E65">
      <w:pPr>
        <w:pStyle w:val="Antrat4"/>
        <w:keepNext/>
        <w:spacing w:before="0" w:beforeAutospacing="0" w:after="0" w:afterAutospacing="0"/>
        <w:ind w:firstLine="720"/>
        <w:rPr>
          <w:color w:val="000000"/>
        </w:rPr>
      </w:pPr>
      <w:r w:rsidRPr="003D4258">
        <w:rPr>
          <w:bCs w:val="0"/>
          <w:iCs/>
          <w:color w:val="000000"/>
        </w:rPr>
        <w:t>23. Kontrolinis darbas:</w:t>
      </w:r>
    </w:p>
    <w:p w:rsidR="00D76F5C" w:rsidRPr="003D4258" w:rsidRDefault="00D76F5C" w:rsidP="00E60E65">
      <w:pPr>
        <w:ind w:left="720"/>
        <w:rPr>
          <w:color w:val="000000"/>
        </w:rPr>
      </w:pPr>
      <w:r w:rsidRPr="003D4258">
        <w:rPr>
          <w:color w:val="000000"/>
        </w:rPr>
        <w:t>23.1. darbas rašomas ilgiau nei 30 min, išėjus temą ar skyrių;</w:t>
      </w:r>
    </w:p>
    <w:p w:rsidR="00D76F5C" w:rsidRPr="003D4258" w:rsidRDefault="00D76F5C" w:rsidP="00E60E65">
      <w:pPr>
        <w:ind w:left="720"/>
        <w:rPr>
          <w:color w:val="000000"/>
        </w:rPr>
      </w:pPr>
      <w:r w:rsidRPr="003D4258">
        <w:rPr>
          <w:color w:val="000000"/>
        </w:rPr>
        <w:t>23.2. ištaisyti kontroliniai darbai grąžinami pateikiant įvertinimą per 1–2 savaites nuo rašymo dienos;</w:t>
      </w:r>
    </w:p>
    <w:p w:rsidR="00D76F5C" w:rsidRPr="003D4258" w:rsidRDefault="00D76F5C" w:rsidP="00E60E65">
      <w:pPr>
        <w:ind w:firstLine="720"/>
        <w:rPr>
          <w:color w:val="000000"/>
        </w:rPr>
      </w:pPr>
      <w:r w:rsidRPr="003D4258">
        <w:rPr>
          <w:color w:val="000000"/>
        </w:rPr>
        <w:t>23.3. kontrolinio darbo įvertinimai surašomi į elektroninį dienyną;</w:t>
      </w:r>
    </w:p>
    <w:p w:rsidR="00D76F5C" w:rsidRPr="003D4258" w:rsidRDefault="00D76F5C" w:rsidP="00E76149">
      <w:pPr>
        <w:ind w:firstLine="720"/>
        <w:rPr>
          <w:color w:val="000000"/>
        </w:rPr>
      </w:pPr>
      <w:r w:rsidRPr="003D4258">
        <w:rPr>
          <w:color w:val="000000"/>
        </w:rPr>
        <w:t>28.4. mokiniai, praleidę kontrolinį darbą dėl pateisinamos priežasties, privalo atsiskaityti per dvi savaites nuo atvykimo (po ligos, išvykimo į sportines stovyklas ar pan.) dienos į mokyklą.</w:t>
      </w:r>
    </w:p>
    <w:p w:rsidR="00D76F5C" w:rsidRPr="003D4258" w:rsidRDefault="00D76F5C" w:rsidP="00E60E65">
      <w:pPr>
        <w:ind w:firstLine="720"/>
        <w:rPr>
          <w:color w:val="000000"/>
        </w:rPr>
      </w:pPr>
      <w:r w:rsidRPr="003D4258">
        <w:rPr>
          <w:color w:val="000000"/>
        </w:rPr>
        <w:t>23.5. mokiniams, praleidusiems kontrolinį darbą be pateisinamos priežasties, mokytojas</w:t>
      </w:r>
      <w:r w:rsidR="00AB6B4F" w:rsidRPr="003D4258">
        <w:rPr>
          <w:color w:val="000000"/>
        </w:rPr>
        <w:t>, treneris</w:t>
      </w:r>
      <w:r w:rsidRPr="003D4258">
        <w:rPr>
          <w:color w:val="000000"/>
        </w:rPr>
        <w:t xml:space="preserve"> turi tei</w:t>
      </w:r>
      <w:r w:rsidRPr="003D4258">
        <w:rPr>
          <w:color w:val="000000"/>
        </w:rPr>
        <w:softHyphen/>
        <w:t>sę skirti kontrolinį darbą pirmą mokinio atvykimo į mokyklą dieną.</w:t>
      </w:r>
    </w:p>
    <w:p w:rsidR="00D76F5C" w:rsidRPr="003D4258" w:rsidRDefault="00D76F5C" w:rsidP="00E60E65">
      <w:pPr>
        <w:ind w:firstLine="720"/>
        <w:rPr>
          <w:color w:val="000000"/>
        </w:rPr>
      </w:pPr>
      <w:r w:rsidRPr="003D4258">
        <w:rPr>
          <w:color w:val="000000"/>
        </w:rPr>
        <w:t>23.6. 5-</w:t>
      </w:r>
      <w:r w:rsidR="006575F1" w:rsidRPr="003D4258">
        <w:rPr>
          <w:color w:val="000000"/>
        </w:rPr>
        <w:t>8 ir I –IV gimnazijos</w:t>
      </w:r>
      <w:r w:rsidRPr="003D4258">
        <w:rPr>
          <w:color w:val="000000"/>
        </w:rPr>
        <w:t xml:space="preserve"> klasėse rašomas 1 kontrolinis darbas per dieną.</w:t>
      </w:r>
    </w:p>
    <w:p w:rsidR="00D76F5C" w:rsidRPr="003D4258" w:rsidRDefault="00D76F5C" w:rsidP="00E60E65">
      <w:pPr>
        <w:ind w:firstLine="720"/>
        <w:rPr>
          <w:b/>
          <w:iCs/>
          <w:color w:val="000000"/>
        </w:rPr>
      </w:pPr>
      <w:r w:rsidRPr="003D4258">
        <w:rPr>
          <w:b/>
          <w:color w:val="000000"/>
        </w:rPr>
        <w:t xml:space="preserve">24. </w:t>
      </w:r>
      <w:r w:rsidRPr="003D4258">
        <w:rPr>
          <w:b/>
          <w:bCs/>
          <w:color w:val="000000"/>
        </w:rPr>
        <w:t>Apklausa raštu:</w:t>
      </w:r>
    </w:p>
    <w:p w:rsidR="00D76F5C" w:rsidRPr="003D4258" w:rsidRDefault="00D76F5C" w:rsidP="00E60E65">
      <w:pPr>
        <w:ind w:firstLine="720"/>
        <w:rPr>
          <w:color w:val="000000"/>
        </w:rPr>
      </w:pPr>
      <w:r w:rsidRPr="003D4258">
        <w:rPr>
          <w:color w:val="000000"/>
        </w:rPr>
        <w:t>24.1. darbas raštu, trunkantis mažiau nei 30 min. Apklausa atliekama ne daugiau kaip iš  3 pamokų</w:t>
      </w:r>
      <w:r w:rsidR="00AB6B4F" w:rsidRPr="003D4258">
        <w:rPr>
          <w:color w:val="000000"/>
        </w:rPr>
        <w:t>, teorinių treniruočių</w:t>
      </w:r>
      <w:r w:rsidRPr="003D4258">
        <w:rPr>
          <w:color w:val="000000"/>
        </w:rPr>
        <w:t xml:space="preserve"> medžiagos;</w:t>
      </w:r>
    </w:p>
    <w:p w:rsidR="00D76F5C" w:rsidRPr="003D4258" w:rsidRDefault="00D76F5C" w:rsidP="00E60E65">
      <w:pPr>
        <w:ind w:firstLine="720"/>
        <w:rPr>
          <w:color w:val="000000"/>
        </w:rPr>
      </w:pPr>
      <w:r w:rsidRPr="003D4258">
        <w:rPr>
          <w:color w:val="000000"/>
        </w:rPr>
        <w:t>24.2. darbai grąžinami ir su rezultatais mokiniai supažindinami ne vėliau kaip per savaitę.</w:t>
      </w:r>
    </w:p>
    <w:p w:rsidR="00D76F5C" w:rsidRPr="003D4258" w:rsidRDefault="00D76F5C" w:rsidP="00E60E65">
      <w:pPr>
        <w:ind w:firstLine="720"/>
        <w:rPr>
          <w:color w:val="000000"/>
        </w:rPr>
      </w:pPr>
      <w:r w:rsidRPr="003D4258">
        <w:rPr>
          <w:color w:val="000000"/>
        </w:rPr>
        <w:t>24.3. rezultatai įrašomi į elektroninį dienyną;</w:t>
      </w:r>
    </w:p>
    <w:p w:rsidR="00D76F5C" w:rsidRPr="003D4258" w:rsidRDefault="00D76F5C" w:rsidP="00E60E65">
      <w:pPr>
        <w:ind w:firstLine="720"/>
        <w:rPr>
          <w:color w:val="000000"/>
        </w:rPr>
      </w:pPr>
      <w:r w:rsidRPr="003D4258">
        <w:rPr>
          <w:color w:val="000000"/>
        </w:rPr>
        <w:t>24.4. iš anksto apie apklausą mokiniai neinformuojami.</w:t>
      </w:r>
    </w:p>
    <w:p w:rsidR="00D76F5C" w:rsidRPr="003D4258" w:rsidRDefault="00D76F5C" w:rsidP="00E60E65">
      <w:pPr>
        <w:ind w:firstLine="720"/>
        <w:rPr>
          <w:b/>
          <w:color w:val="000000"/>
        </w:rPr>
      </w:pPr>
      <w:r w:rsidRPr="003D4258">
        <w:rPr>
          <w:b/>
          <w:color w:val="000000"/>
        </w:rPr>
        <w:t xml:space="preserve">25. </w:t>
      </w:r>
      <w:r w:rsidRPr="003D4258">
        <w:rPr>
          <w:b/>
          <w:bCs/>
          <w:iCs/>
          <w:color w:val="000000"/>
        </w:rPr>
        <w:t>Apklausa žodžiu</w:t>
      </w:r>
      <w:r w:rsidRPr="003D4258">
        <w:rPr>
          <w:b/>
          <w:bCs/>
          <w:color w:val="000000"/>
        </w:rPr>
        <w:t>:</w:t>
      </w:r>
      <w:r w:rsidRPr="003D4258">
        <w:rPr>
          <w:b/>
          <w:color w:val="000000"/>
        </w:rPr>
        <w:t> </w:t>
      </w:r>
    </w:p>
    <w:p w:rsidR="00D76F5C" w:rsidRPr="003D4258" w:rsidRDefault="00D76F5C" w:rsidP="00E60E65">
      <w:pPr>
        <w:ind w:firstLine="720"/>
        <w:rPr>
          <w:color w:val="000000"/>
        </w:rPr>
      </w:pPr>
      <w:r w:rsidRPr="003D4258">
        <w:rPr>
          <w:color w:val="000000"/>
        </w:rPr>
        <w:t>25.1. apie apklausą mokiniai nebūtinai informuojami iš anksto.</w:t>
      </w:r>
    </w:p>
    <w:p w:rsidR="00D76F5C" w:rsidRPr="003D4258" w:rsidRDefault="00D76F5C" w:rsidP="00E60E65">
      <w:pPr>
        <w:ind w:left="720"/>
        <w:rPr>
          <w:color w:val="000000"/>
        </w:rPr>
      </w:pPr>
      <w:r w:rsidRPr="003D4258">
        <w:rPr>
          <w:color w:val="000000"/>
        </w:rPr>
        <w:t>25.2. praleidusį pamoką</w:t>
      </w:r>
      <w:r w:rsidR="00AB6B4F" w:rsidRPr="003D4258">
        <w:rPr>
          <w:color w:val="000000"/>
        </w:rPr>
        <w:t xml:space="preserve"> </w:t>
      </w:r>
      <w:r w:rsidR="003B3F73" w:rsidRPr="003D4258">
        <w:rPr>
          <w:color w:val="000000"/>
        </w:rPr>
        <w:t>ar teorines pratybas</w:t>
      </w:r>
      <w:r w:rsidRPr="003D4258">
        <w:rPr>
          <w:color w:val="000000"/>
        </w:rPr>
        <w:t xml:space="preserve"> be priežasties mokinį, mokytojas</w:t>
      </w:r>
      <w:r w:rsidR="00AB6B4F" w:rsidRPr="003D4258">
        <w:rPr>
          <w:color w:val="000000"/>
        </w:rPr>
        <w:t>, treneris</w:t>
      </w:r>
      <w:r w:rsidRPr="003D4258">
        <w:rPr>
          <w:color w:val="000000"/>
        </w:rPr>
        <w:t xml:space="preserve"> turi teisę kitą pamoką</w:t>
      </w:r>
      <w:r w:rsidR="00AB6B4F" w:rsidRPr="003D4258">
        <w:rPr>
          <w:color w:val="000000"/>
        </w:rPr>
        <w:t xml:space="preserve"> ar teorinę treniruotę</w:t>
      </w:r>
      <w:r w:rsidRPr="003D4258">
        <w:rPr>
          <w:color w:val="000000"/>
        </w:rPr>
        <w:t xml:space="preserve"> kviesti atsakinėti ir jį vertinti;</w:t>
      </w:r>
    </w:p>
    <w:p w:rsidR="00D76F5C" w:rsidRPr="003D4258" w:rsidRDefault="00D76F5C" w:rsidP="00E60E65">
      <w:pPr>
        <w:ind w:left="720"/>
        <w:rPr>
          <w:b/>
          <w:color w:val="000000"/>
        </w:rPr>
      </w:pPr>
      <w:r w:rsidRPr="003D4258">
        <w:rPr>
          <w:color w:val="000000"/>
        </w:rPr>
        <w:t>25.3. apklausos rezultatų motyvuotas įvertinimas įrašomas į elektroninį dienyną tą pačią pamoką</w:t>
      </w:r>
      <w:r w:rsidR="00AB6B4F" w:rsidRPr="003D4258">
        <w:rPr>
          <w:color w:val="000000"/>
        </w:rPr>
        <w:t xml:space="preserve">, </w:t>
      </w:r>
      <w:r w:rsidR="003B3F73" w:rsidRPr="003D4258">
        <w:rPr>
          <w:color w:val="000000"/>
        </w:rPr>
        <w:t>teorines pratybas</w:t>
      </w:r>
      <w:r w:rsidRPr="003D4258">
        <w:rPr>
          <w:color w:val="000000"/>
        </w:rPr>
        <w:t xml:space="preserve">.  </w:t>
      </w:r>
      <w:r w:rsidRPr="003D4258">
        <w:rPr>
          <w:b/>
          <w:color w:val="000000"/>
        </w:rPr>
        <w:t xml:space="preserve">                    </w:t>
      </w:r>
    </w:p>
    <w:p w:rsidR="00D76F5C" w:rsidRPr="003D4258" w:rsidRDefault="00D76F5C" w:rsidP="00E60E65">
      <w:pPr>
        <w:ind w:left="720"/>
        <w:rPr>
          <w:rStyle w:val="apple-converted-space"/>
          <w:b/>
          <w:color w:val="000000"/>
        </w:rPr>
      </w:pPr>
      <w:r w:rsidRPr="003D4258">
        <w:rPr>
          <w:b/>
          <w:color w:val="000000"/>
        </w:rPr>
        <w:t xml:space="preserve">26. </w:t>
      </w:r>
      <w:r w:rsidRPr="003D4258">
        <w:rPr>
          <w:rStyle w:val="apple-converted-space"/>
          <w:b/>
          <w:color w:val="000000"/>
        </w:rPr>
        <w:t>Savarankiškas darbas:</w:t>
      </w:r>
    </w:p>
    <w:p w:rsidR="00D76F5C" w:rsidRPr="003D4258" w:rsidRDefault="00D76F5C" w:rsidP="00A719F8">
      <w:pPr>
        <w:ind w:left="720"/>
        <w:rPr>
          <w:color w:val="000000"/>
        </w:rPr>
      </w:pPr>
      <w:r w:rsidRPr="003D4258">
        <w:rPr>
          <w:rStyle w:val="apple-converted-space"/>
          <w:color w:val="000000"/>
        </w:rPr>
        <w:t xml:space="preserve">26.1. </w:t>
      </w:r>
      <w:r w:rsidRPr="003D4258">
        <w:rPr>
          <w:color w:val="000000"/>
        </w:rPr>
        <w:t>darbas raštu, kurio trukmė pamokoje priklauso nuo užduoties sudėtingumo, bet ne ilgesnė nei 30 minučių. Jo metu mokiniai atlieka mokytojo</w:t>
      </w:r>
      <w:r w:rsidR="00AB6B4F" w:rsidRPr="003D4258">
        <w:rPr>
          <w:color w:val="000000"/>
        </w:rPr>
        <w:t>, trenerio</w:t>
      </w:r>
      <w:r w:rsidRPr="003D4258">
        <w:rPr>
          <w:color w:val="000000"/>
        </w:rPr>
        <w:t xml:space="preserve"> pateiktas užduotis iš jau išmoktų ar naujai išdėstytų temų;</w:t>
      </w:r>
    </w:p>
    <w:p w:rsidR="00D76F5C" w:rsidRPr="003D4258" w:rsidRDefault="00D76F5C" w:rsidP="00E60E65">
      <w:pPr>
        <w:ind w:firstLine="720"/>
        <w:rPr>
          <w:color w:val="000000"/>
        </w:rPr>
      </w:pPr>
      <w:r w:rsidRPr="003D4258">
        <w:rPr>
          <w:color w:val="000000"/>
        </w:rPr>
        <w:t>26.2. patikrinimas gali vykti pasirinktinai (tikrinami ne visų mokinių darbai);.</w:t>
      </w:r>
    </w:p>
    <w:p w:rsidR="00D76F5C" w:rsidRPr="003D4258" w:rsidRDefault="00D76F5C" w:rsidP="00E60E65">
      <w:pPr>
        <w:ind w:firstLine="720"/>
        <w:rPr>
          <w:color w:val="000000"/>
        </w:rPr>
      </w:pPr>
      <w:r w:rsidRPr="003D4258">
        <w:rPr>
          <w:color w:val="000000"/>
        </w:rPr>
        <w:t>26.3. patikrinti ir įvertinti savarankiški darbai turi būti grąžinami ne vėliau kaip po 2 pamokų</w:t>
      </w:r>
      <w:r w:rsidR="00AB6B4F" w:rsidRPr="003D4258">
        <w:rPr>
          <w:color w:val="000000"/>
        </w:rPr>
        <w:t xml:space="preserve"> </w:t>
      </w:r>
      <w:r w:rsidR="003B3F73" w:rsidRPr="003D4258">
        <w:rPr>
          <w:color w:val="000000"/>
        </w:rPr>
        <w:t>ar teorinių pratybų</w:t>
      </w:r>
      <w:r w:rsidRPr="003D4258">
        <w:rPr>
          <w:color w:val="000000"/>
        </w:rPr>
        <w:t>;</w:t>
      </w:r>
    </w:p>
    <w:p w:rsidR="00D76F5C" w:rsidRPr="003D4258" w:rsidRDefault="00D76F5C" w:rsidP="00E60E65">
      <w:pPr>
        <w:ind w:left="720"/>
        <w:rPr>
          <w:color w:val="000000"/>
        </w:rPr>
      </w:pPr>
      <w:r w:rsidRPr="003D4258">
        <w:rPr>
          <w:color w:val="000000"/>
        </w:rPr>
        <w:t>26.4. savarankiško darbo įvertinimas rašomas į elektroninį dienyną, jei nenumatytas kitoks vertinimo būdas;</w:t>
      </w:r>
      <w:r w:rsidRPr="003D4258">
        <w:rPr>
          <w:color w:val="000000"/>
        </w:rPr>
        <w:br/>
        <w:t>26.5. savarankiško darbo metu  pagal susitarimą mokiniai g</w:t>
      </w:r>
      <w:r w:rsidR="00AB6B4F" w:rsidRPr="003D4258">
        <w:rPr>
          <w:color w:val="000000"/>
        </w:rPr>
        <w:t>ali naudotis žodynais, žinynais</w:t>
      </w:r>
      <w:r w:rsidRPr="003D4258">
        <w:rPr>
          <w:color w:val="000000"/>
        </w:rPr>
        <w:t xml:space="preserve"> ir kt. </w:t>
      </w:r>
    </w:p>
    <w:p w:rsidR="00D76F5C" w:rsidRPr="003D4258" w:rsidRDefault="00D76F5C" w:rsidP="00E60E65">
      <w:pPr>
        <w:rPr>
          <w:color w:val="000000"/>
        </w:rPr>
      </w:pPr>
      <w:r w:rsidRPr="003D4258">
        <w:rPr>
          <w:color w:val="000000"/>
        </w:rPr>
        <w:lastRenderedPageBreak/>
        <w:t>informacine medžiaga.</w:t>
      </w:r>
    </w:p>
    <w:p w:rsidR="00D76F5C" w:rsidRPr="003D4258" w:rsidRDefault="00D76F5C" w:rsidP="00E60E65">
      <w:pPr>
        <w:pStyle w:val="Antrat4"/>
        <w:keepNext/>
        <w:spacing w:before="0" w:beforeAutospacing="0" w:after="0" w:afterAutospacing="0"/>
        <w:ind w:firstLine="720"/>
        <w:rPr>
          <w:bCs w:val="0"/>
          <w:iCs/>
          <w:color w:val="000000"/>
        </w:rPr>
      </w:pPr>
      <w:r w:rsidRPr="003D4258">
        <w:rPr>
          <w:bCs w:val="0"/>
          <w:iCs/>
          <w:color w:val="000000"/>
        </w:rPr>
        <w:t>27. Rašinys, kūrybinis darbas (pasakojimas, laiškas):</w:t>
      </w:r>
    </w:p>
    <w:p w:rsidR="00D76F5C" w:rsidRPr="003D4258" w:rsidRDefault="00D76F5C" w:rsidP="00E60E65">
      <w:pPr>
        <w:ind w:firstLine="720"/>
        <w:rPr>
          <w:color w:val="000000"/>
        </w:rPr>
      </w:pPr>
      <w:r w:rsidRPr="003D4258">
        <w:rPr>
          <w:color w:val="000000"/>
        </w:rPr>
        <w:t>27.1. rašomieji darbai, rašomi 1–2 pamokas, apie juos pranešama prieš 2 savaites, data tiksli</w:t>
      </w:r>
      <w:r w:rsidRPr="003D4258">
        <w:rPr>
          <w:color w:val="000000"/>
        </w:rPr>
        <w:softHyphen/>
        <w:t>nama prieš savaitę;</w:t>
      </w:r>
    </w:p>
    <w:p w:rsidR="00D76F5C" w:rsidRPr="003D4258" w:rsidRDefault="00D76F5C" w:rsidP="00E60E65">
      <w:pPr>
        <w:ind w:left="720"/>
        <w:rPr>
          <w:color w:val="000000"/>
        </w:rPr>
      </w:pPr>
      <w:r w:rsidRPr="003D4258">
        <w:rPr>
          <w:color w:val="000000"/>
        </w:rPr>
        <w:t>27.2. darbai grąžinami ir įvertinimai paskelbiami per 1-2 savaites nuo parašymo dienos;</w:t>
      </w:r>
      <w:r w:rsidRPr="003D4258">
        <w:rPr>
          <w:color w:val="000000"/>
        </w:rPr>
        <w:br/>
        <w:t xml:space="preserve">27.3. mokiniui, praleidusiam rašomąjį darbą dėl pateisinamos priežasties, atsiskaityti būtina per </w:t>
      </w:r>
    </w:p>
    <w:p w:rsidR="00D76F5C" w:rsidRPr="003D4258" w:rsidRDefault="00D76F5C" w:rsidP="00E60E65">
      <w:pPr>
        <w:rPr>
          <w:color w:val="000000"/>
        </w:rPr>
      </w:pPr>
      <w:r w:rsidRPr="003D4258">
        <w:rPr>
          <w:color w:val="000000"/>
        </w:rPr>
        <w:t>2 savaites, be pateisinamos priežasties – mokytojo</w:t>
      </w:r>
      <w:r w:rsidR="00AB6B4F" w:rsidRPr="003D4258">
        <w:rPr>
          <w:color w:val="000000"/>
        </w:rPr>
        <w:t xml:space="preserve"> ar trenerio nurodytu laiku</w:t>
      </w:r>
      <w:r w:rsidRPr="003D4258">
        <w:rPr>
          <w:color w:val="000000"/>
        </w:rPr>
        <w:t>.</w:t>
      </w:r>
    </w:p>
    <w:p w:rsidR="00D76F5C" w:rsidRPr="003D4258" w:rsidRDefault="00D76F5C" w:rsidP="00E60E65">
      <w:pPr>
        <w:pStyle w:val="Antrat4"/>
        <w:keepNext/>
        <w:spacing w:before="0" w:beforeAutospacing="0" w:after="0" w:afterAutospacing="0"/>
        <w:ind w:firstLine="720"/>
        <w:rPr>
          <w:bCs w:val="0"/>
          <w:iCs/>
          <w:color w:val="000000"/>
        </w:rPr>
      </w:pPr>
      <w:r w:rsidRPr="003D4258">
        <w:rPr>
          <w:bCs w:val="0"/>
          <w:iCs/>
          <w:color w:val="000000"/>
        </w:rPr>
        <w:t>28. Laboratoriniai ir praktikos darbai:</w:t>
      </w:r>
    </w:p>
    <w:p w:rsidR="00D76F5C" w:rsidRPr="003D4258" w:rsidRDefault="00D76F5C" w:rsidP="00E60E65">
      <w:pPr>
        <w:pStyle w:val="Antrat4"/>
        <w:keepNext/>
        <w:spacing w:before="0" w:beforeAutospacing="0" w:after="0" w:afterAutospacing="0"/>
        <w:ind w:firstLine="720"/>
        <w:rPr>
          <w:b w:val="0"/>
          <w:color w:val="000000"/>
        </w:rPr>
      </w:pPr>
      <w:r w:rsidRPr="003D4258">
        <w:rPr>
          <w:b w:val="0"/>
          <w:color w:val="000000"/>
        </w:rPr>
        <w:t>28.1.</w:t>
      </w:r>
      <w:r w:rsidR="006575F1" w:rsidRPr="003D4258">
        <w:rPr>
          <w:b w:val="0"/>
          <w:color w:val="000000"/>
        </w:rPr>
        <w:t>tiriamieji</w:t>
      </w:r>
      <w:r w:rsidRPr="003D4258">
        <w:rPr>
          <w:b w:val="0"/>
          <w:color w:val="000000"/>
        </w:rPr>
        <w:t xml:space="preserve"> darbai trunka ne mažiau kaip 35 min., jų metu užrašomi teoriškai ar praktiškai atliktų tyrimų arba bandymų rezultatai;</w:t>
      </w:r>
    </w:p>
    <w:p w:rsidR="006575F1" w:rsidRPr="003D4258" w:rsidRDefault="00D76F5C" w:rsidP="005C1825">
      <w:pPr>
        <w:pStyle w:val="Antrat4"/>
        <w:keepNext/>
        <w:spacing w:before="0" w:beforeAutospacing="0" w:after="0" w:afterAutospacing="0"/>
        <w:ind w:left="720"/>
        <w:rPr>
          <w:b w:val="0"/>
          <w:color w:val="000000"/>
        </w:rPr>
      </w:pPr>
      <w:r w:rsidRPr="003D4258">
        <w:rPr>
          <w:b w:val="0"/>
          <w:color w:val="000000"/>
        </w:rPr>
        <w:t>28.2. apie laboratorinį (praktinį) darbą pranešama ne vėliau kaip prieš 1 pamoką</w:t>
      </w:r>
      <w:r w:rsidR="006575F1" w:rsidRPr="003D4258">
        <w:rPr>
          <w:b w:val="0"/>
          <w:color w:val="000000"/>
        </w:rPr>
        <w:t>;</w:t>
      </w:r>
    </w:p>
    <w:p w:rsidR="00D76F5C" w:rsidRPr="003D4258" w:rsidRDefault="00D76F5C" w:rsidP="005C1825">
      <w:pPr>
        <w:pStyle w:val="Antrat4"/>
        <w:keepNext/>
        <w:spacing w:before="0" w:beforeAutospacing="0" w:after="0" w:afterAutospacing="0"/>
        <w:ind w:left="720"/>
        <w:rPr>
          <w:b w:val="0"/>
          <w:color w:val="000000"/>
        </w:rPr>
      </w:pPr>
      <w:r w:rsidRPr="003D4258">
        <w:rPr>
          <w:b w:val="0"/>
          <w:color w:val="000000"/>
        </w:rPr>
        <w:t>28.3. laboratorinio (praktinio) darbo rezultatai paskelbiami per savaitę;</w:t>
      </w:r>
      <w:r w:rsidRPr="003D4258">
        <w:rPr>
          <w:b w:val="0"/>
          <w:color w:val="000000"/>
        </w:rPr>
        <w:br/>
        <w:t>28.4. įvertinimas gali būti rašomas į dienyną;</w:t>
      </w:r>
      <w:r w:rsidRPr="003D4258">
        <w:rPr>
          <w:b w:val="0"/>
          <w:color w:val="000000"/>
        </w:rPr>
        <w:br/>
        <w:t>28.5. praktiniai (laboratoriniai) darbai atliekami nepriklausomai nuo to, kiek tą dieną rašoma kontrolinių, rašomųjų darbų.</w:t>
      </w:r>
    </w:p>
    <w:p w:rsidR="00D76F5C" w:rsidRPr="003D4258" w:rsidRDefault="00D76F5C" w:rsidP="00E60E65">
      <w:pPr>
        <w:pStyle w:val="Antrat4"/>
        <w:keepNext/>
        <w:spacing w:before="0" w:beforeAutospacing="0" w:after="0" w:afterAutospacing="0"/>
        <w:ind w:firstLine="720"/>
        <w:rPr>
          <w:iCs/>
          <w:color w:val="000000"/>
        </w:rPr>
      </w:pPr>
      <w:r w:rsidRPr="003D4258">
        <w:rPr>
          <w:color w:val="000000"/>
        </w:rPr>
        <w:t xml:space="preserve">29. </w:t>
      </w:r>
      <w:r w:rsidRPr="003D4258">
        <w:rPr>
          <w:iCs/>
          <w:color w:val="000000"/>
        </w:rPr>
        <w:t>Referatai, pateiktys:</w:t>
      </w:r>
    </w:p>
    <w:p w:rsidR="00D76F5C" w:rsidRPr="003D4258" w:rsidRDefault="00D76F5C" w:rsidP="00E76149">
      <w:pPr>
        <w:pStyle w:val="Antrat4"/>
        <w:keepNext/>
        <w:spacing w:before="0" w:beforeAutospacing="0" w:after="0" w:afterAutospacing="0"/>
        <w:ind w:left="360" w:firstLine="360"/>
        <w:rPr>
          <w:b w:val="0"/>
          <w:color w:val="000000"/>
        </w:rPr>
      </w:pPr>
      <w:r w:rsidRPr="003D4258">
        <w:rPr>
          <w:b w:val="0"/>
          <w:iCs/>
          <w:color w:val="000000"/>
        </w:rPr>
        <w:t>29.1. m</w:t>
      </w:r>
      <w:r w:rsidRPr="003D4258">
        <w:rPr>
          <w:b w:val="0"/>
          <w:color w:val="000000"/>
        </w:rPr>
        <w:t>okiniai kartą per pusmetį gali rašyti pasir</w:t>
      </w:r>
      <w:r w:rsidR="006814F2" w:rsidRPr="003D4258">
        <w:rPr>
          <w:b w:val="0"/>
          <w:color w:val="000000"/>
        </w:rPr>
        <w:t>inkta ar nurodyta tema referatą</w:t>
      </w:r>
      <w:r w:rsidRPr="003D4258">
        <w:rPr>
          <w:b w:val="0"/>
          <w:color w:val="000000"/>
        </w:rPr>
        <w:t>, paruošti pateik</w:t>
      </w:r>
      <w:r w:rsidRPr="003D4258">
        <w:rPr>
          <w:b w:val="0"/>
          <w:color w:val="000000"/>
        </w:rPr>
        <w:softHyphen/>
        <w:t>tis (suderinus su dėstančiu mokytoju</w:t>
      </w:r>
      <w:r w:rsidR="006814F2" w:rsidRPr="003D4258">
        <w:rPr>
          <w:b w:val="0"/>
          <w:color w:val="000000"/>
        </w:rPr>
        <w:t xml:space="preserve"> ar treneriu</w:t>
      </w:r>
      <w:r w:rsidRPr="003D4258">
        <w:rPr>
          <w:b w:val="0"/>
          <w:color w:val="000000"/>
        </w:rPr>
        <w:t>);</w:t>
      </w:r>
    </w:p>
    <w:p w:rsidR="00D76F5C" w:rsidRPr="003D4258" w:rsidRDefault="00D76F5C" w:rsidP="00E60E65">
      <w:pPr>
        <w:pStyle w:val="Antrat4"/>
        <w:keepNext/>
        <w:spacing w:before="0" w:beforeAutospacing="0" w:after="0" w:afterAutospacing="0"/>
        <w:ind w:firstLine="720"/>
        <w:rPr>
          <w:b w:val="0"/>
          <w:color w:val="000000"/>
        </w:rPr>
      </w:pPr>
      <w:r w:rsidRPr="003D4258">
        <w:rPr>
          <w:b w:val="0"/>
          <w:color w:val="000000"/>
        </w:rPr>
        <w:t xml:space="preserve">29.2. pristačius referatą ar pateiktis, jo įvertinimas rašomas į </w:t>
      </w:r>
      <w:r w:rsidRPr="003D4258">
        <w:rPr>
          <w:color w:val="000000"/>
        </w:rPr>
        <w:t>elektroninį dienyną</w:t>
      </w:r>
      <w:r w:rsidRPr="003D4258">
        <w:rPr>
          <w:b w:val="0"/>
          <w:color w:val="000000"/>
        </w:rPr>
        <w:t>.</w:t>
      </w:r>
    </w:p>
    <w:p w:rsidR="00D76F5C" w:rsidRPr="003D4258" w:rsidRDefault="00D76F5C" w:rsidP="00E60E65">
      <w:pPr>
        <w:pStyle w:val="Antrat4"/>
        <w:keepNext/>
        <w:spacing w:before="0" w:beforeAutospacing="0" w:after="0" w:afterAutospacing="0"/>
        <w:ind w:firstLine="720"/>
        <w:rPr>
          <w:color w:val="000000"/>
        </w:rPr>
      </w:pPr>
      <w:r w:rsidRPr="003D4258">
        <w:rPr>
          <w:color w:val="000000"/>
        </w:rPr>
        <w:t xml:space="preserve">30. </w:t>
      </w:r>
      <w:r w:rsidRPr="003D4258">
        <w:rPr>
          <w:bCs w:val="0"/>
          <w:iCs/>
          <w:color w:val="000000"/>
        </w:rPr>
        <w:t>Projektiniai darbai:</w:t>
      </w:r>
    </w:p>
    <w:p w:rsidR="00D76F5C" w:rsidRPr="003D4258" w:rsidRDefault="00D76F5C" w:rsidP="00E60E65">
      <w:pPr>
        <w:ind w:left="720"/>
        <w:rPr>
          <w:color w:val="000000"/>
        </w:rPr>
      </w:pPr>
      <w:r w:rsidRPr="003D4258">
        <w:rPr>
          <w:color w:val="000000"/>
        </w:rPr>
        <w:t>30.1. parengiami iš vienos temos, bet gali būti integruoti savaitės, metiniai darbai;</w:t>
      </w:r>
      <w:r w:rsidRPr="003D4258">
        <w:rPr>
          <w:color w:val="000000"/>
        </w:rPr>
        <w:br/>
        <w:t>30.1. apie projektinį darbą mokiniai informuojami ne vėliau kaip prieš savaitę;</w:t>
      </w:r>
    </w:p>
    <w:p w:rsidR="00D76F5C" w:rsidRPr="003D4258" w:rsidRDefault="00D76F5C" w:rsidP="00E60E65">
      <w:pPr>
        <w:ind w:left="720"/>
        <w:rPr>
          <w:color w:val="000000"/>
        </w:rPr>
      </w:pPr>
      <w:r w:rsidRPr="003D4258">
        <w:rPr>
          <w:color w:val="000000"/>
        </w:rPr>
        <w:t>30.2. projektinį darbą gali atlikti 1 mokinys arba mokinių grupės;</w:t>
      </w:r>
      <w:r w:rsidRPr="003D4258">
        <w:rPr>
          <w:color w:val="000000"/>
        </w:rPr>
        <w:br/>
        <w:t>33.3. galutinis vertinimas susideda iš vertinimų:</w:t>
      </w:r>
    </w:p>
    <w:p w:rsidR="00D76F5C" w:rsidRPr="003D4258" w:rsidRDefault="00D76F5C" w:rsidP="00E60E65">
      <w:pPr>
        <w:ind w:left="720"/>
        <w:rPr>
          <w:color w:val="000000"/>
        </w:rPr>
      </w:pPr>
      <w:r w:rsidRPr="003D4258">
        <w:rPr>
          <w:color w:val="000000"/>
        </w:rPr>
        <w:t>33.3.1. už atsakymą į temą ir kūrybiškai pateiktą medžiagą;</w:t>
      </w:r>
    </w:p>
    <w:p w:rsidR="00D76F5C" w:rsidRPr="003D4258" w:rsidRDefault="00D76F5C" w:rsidP="00E60E65">
      <w:pPr>
        <w:ind w:left="720"/>
        <w:rPr>
          <w:color w:val="000000"/>
        </w:rPr>
      </w:pPr>
      <w:r w:rsidRPr="003D4258">
        <w:rPr>
          <w:color w:val="000000"/>
        </w:rPr>
        <w:t>33.3.2. už darbo pristatymą;</w:t>
      </w:r>
    </w:p>
    <w:p w:rsidR="00D76F5C" w:rsidRPr="003D4258" w:rsidRDefault="00D76F5C" w:rsidP="00E60E65">
      <w:pPr>
        <w:ind w:left="720"/>
        <w:rPr>
          <w:color w:val="000000"/>
        </w:rPr>
      </w:pPr>
      <w:r w:rsidRPr="003D4258">
        <w:rPr>
          <w:color w:val="000000"/>
        </w:rPr>
        <w:t>33.3.3. už darbo estetiškumą;</w:t>
      </w:r>
    </w:p>
    <w:p w:rsidR="00D76F5C" w:rsidRPr="003D4258" w:rsidRDefault="00D76F5C" w:rsidP="00E60E65">
      <w:pPr>
        <w:ind w:left="720"/>
        <w:rPr>
          <w:color w:val="000000"/>
        </w:rPr>
      </w:pPr>
      <w:r w:rsidRPr="003D4258">
        <w:rPr>
          <w:color w:val="000000"/>
        </w:rPr>
        <w:t>33.3.4. už atsakymus į papildomus  klausimus iš temos, pateiktus mokytojo ar mokinių;</w:t>
      </w:r>
    </w:p>
    <w:p w:rsidR="00D76F5C" w:rsidRPr="003D4258" w:rsidRDefault="00D76F5C" w:rsidP="00E60E65">
      <w:pPr>
        <w:ind w:left="720"/>
        <w:rPr>
          <w:color w:val="000000"/>
        </w:rPr>
      </w:pPr>
      <w:r w:rsidRPr="003D4258">
        <w:rPr>
          <w:color w:val="000000"/>
        </w:rPr>
        <w:t>33.3.5. kiekviena dalis vertinama dešimtbalės sistemos pažymiu ir vedamas aritmetinis vidurkis. Galutinis pažymys įrašomas į elektroninį dienyną.</w:t>
      </w:r>
    </w:p>
    <w:p w:rsidR="00D76F5C" w:rsidRPr="003D4258" w:rsidRDefault="00D76F5C" w:rsidP="00E60E65">
      <w:pPr>
        <w:ind w:left="720"/>
        <w:rPr>
          <w:b/>
          <w:color w:val="000000"/>
        </w:rPr>
      </w:pPr>
      <w:r w:rsidRPr="003D4258">
        <w:rPr>
          <w:b/>
          <w:color w:val="000000"/>
        </w:rPr>
        <w:t>34. Integruotų pamokų</w:t>
      </w:r>
      <w:r w:rsidR="006575F1" w:rsidRPr="003D4258">
        <w:rPr>
          <w:b/>
          <w:color w:val="000000"/>
        </w:rPr>
        <w:t>, treniruočių</w:t>
      </w:r>
      <w:r w:rsidRPr="003D4258">
        <w:rPr>
          <w:b/>
          <w:color w:val="000000"/>
        </w:rPr>
        <w:t xml:space="preserve"> vertinimas:</w:t>
      </w:r>
    </w:p>
    <w:p w:rsidR="00D76F5C" w:rsidRPr="003D4258" w:rsidRDefault="00D76F5C" w:rsidP="00E60E65">
      <w:pPr>
        <w:ind w:firstLine="720"/>
        <w:rPr>
          <w:color w:val="000000"/>
        </w:rPr>
      </w:pPr>
      <w:r w:rsidRPr="003D4258">
        <w:rPr>
          <w:color w:val="000000"/>
        </w:rPr>
        <w:t>34.1. integruotas pamokas</w:t>
      </w:r>
      <w:r w:rsidR="006814F2" w:rsidRPr="003D4258">
        <w:rPr>
          <w:color w:val="000000"/>
        </w:rPr>
        <w:t xml:space="preserve"> ar teorines </w:t>
      </w:r>
      <w:r w:rsidR="00076A0A" w:rsidRPr="003D4258">
        <w:rPr>
          <w:color w:val="000000"/>
        </w:rPr>
        <w:t>pratybas</w:t>
      </w:r>
      <w:r w:rsidRPr="003D4258">
        <w:rPr>
          <w:color w:val="000000"/>
        </w:rPr>
        <w:t xml:space="preserve"> vedantys mokytojai</w:t>
      </w:r>
      <w:r w:rsidR="006814F2" w:rsidRPr="003D4258">
        <w:rPr>
          <w:color w:val="000000"/>
        </w:rPr>
        <w:t>, treneriai</w:t>
      </w:r>
      <w:r w:rsidRPr="003D4258">
        <w:rPr>
          <w:color w:val="000000"/>
        </w:rPr>
        <w:t xml:space="preserve"> aptaria vertinimo kriterijus, normas ir būdus ruošdamiesi pamokai</w:t>
      </w:r>
      <w:r w:rsidR="006814F2" w:rsidRPr="003D4258">
        <w:rPr>
          <w:color w:val="000000"/>
        </w:rPr>
        <w:t xml:space="preserve"> ar teorines </w:t>
      </w:r>
      <w:r w:rsidR="00076A0A" w:rsidRPr="003D4258">
        <w:rPr>
          <w:color w:val="000000"/>
        </w:rPr>
        <w:t>pratybas</w:t>
      </w:r>
      <w:r w:rsidRPr="003D4258">
        <w:rPr>
          <w:color w:val="000000"/>
        </w:rPr>
        <w:t xml:space="preserve"> ir pamokos</w:t>
      </w:r>
      <w:r w:rsidR="006814F2" w:rsidRPr="003D4258">
        <w:rPr>
          <w:color w:val="000000"/>
        </w:rPr>
        <w:t xml:space="preserve"> </w:t>
      </w:r>
      <w:r w:rsidR="00076A0A" w:rsidRPr="003D4258">
        <w:rPr>
          <w:color w:val="000000"/>
        </w:rPr>
        <w:t>(teorinių pratybų</w:t>
      </w:r>
      <w:r w:rsidR="006814F2" w:rsidRPr="003D4258">
        <w:rPr>
          <w:color w:val="000000"/>
        </w:rPr>
        <w:t>)</w:t>
      </w:r>
      <w:r w:rsidRPr="003D4258">
        <w:rPr>
          <w:color w:val="000000"/>
        </w:rPr>
        <w:t xml:space="preserve"> pradžioje supažindina su vertinimu mokinius;</w:t>
      </w:r>
    </w:p>
    <w:p w:rsidR="00D76F5C" w:rsidRPr="003D4258" w:rsidRDefault="00D76F5C" w:rsidP="00E60E65">
      <w:pPr>
        <w:ind w:firstLine="720"/>
        <w:rPr>
          <w:color w:val="000000"/>
        </w:rPr>
      </w:pPr>
      <w:r w:rsidRPr="003D4258">
        <w:rPr>
          <w:color w:val="000000"/>
        </w:rPr>
        <w:t>34.2. integruotoje pamokoje</w:t>
      </w:r>
      <w:r w:rsidR="006814F2" w:rsidRPr="003D4258">
        <w:rPr>
          <w:color w:val="000000"/>
        </w:rPr>
        <w:t xml:space="preserve"> ar teorinė</w:t>
      </w:r>
      <w:r w:rsidR="00076A0A" w:rsidRPr="003D4258">
        <w:rPr>
          <w:color w:val="000000"/>
        </w:rPr>
        <w:t>s</w:t>
      </w:r>
      <w:r w:rsidR="006814F2" w:rsidRPr="003D4258">
        <w:rPr>
          <w:color w:val="000000"/>
        </w:rPr>
        <w:t>e</w:t>
      </w:r>
      <w:r w:rsidRPr="003D4258">
        <w:rPr>
          <w:color w:val="000000"/>
        </w:rPr>
        <w:t xml:space="preserve"> </w:t>
      </w:r>
      <w:r w:rsidR="00076A0A" w:rsidRPr="003D4258">
        <w:rPr>
          <w:color w:val="000000"/>
        </w:rPr>
        <w:t xml:space="preserve">pratybose </w:t>
      </w:r>
      <w:r w:rsidRPr="003D4258">
        <w:rPr>
          <w:color w:val="000000"/>
        </w:rPr>
        <w:t>mokytojas</w:t>
      </w:r>
      <w:r w:rsidR="006814F2" w:rsidRPr="003D4258">
        <w:rPr>
          <w:color w:val="000000"/>
        </w:rPr>
        <w:t>, treneris</w:t>
      </w:r>
      <w:r w:rsidRPr="003D4258">
        <w:rPr>
          <w:color w:val="000000"/>
        </w:rPr>
        <w:t xml:space="preserve"> naudoja:</w:t>
      </w:r>
    </w:p>
    <w:p w:rsidR="00D76F5C" w:rsidRPr="003D4258" w:rsidRDefault="00D76F5C" w:rsidP="00E60E65">
      <w:pPr>
        <w:ind w:firstLine="720"/>
        <w:rPr>
          <w:color w:val="000000"/>
        </w:rPr>
      </w:pPr>
      <w:r w:rsidRPr="003D4258">
        <w:rPr>
          <w:color w:val="000000"/>
        </w:rPr>
        <w:t>34.2.1</w:t>
      </w:r>
      <w:r w:rsidRPr="003D4258">
        <w:rPr>
          <w:b/>
          <w:color w:val="000000"/>
        </w:rPr>
        <w:t xml:space="preserve">. </w:t>
      </w:r>
      <w:r w:rsidRPr="003D4258">
        <w:rPr>
          <w:color w:val="000000"/>
        </w:rPr>
        <w:t>formalųjį vertinimą (pažymys) atsižvelgdamas į atlikto darbo apimtį, laiko są</w:t>
      </w:r>
      <w:r w:rsidRPr="003D4258">
        <w:rPr>
          <w:color w:val="000000"/>
        </w:rPr>
        <w:softHyphen/>
        <w:t>naudas ir dalyko svorį integruotoje pamokoje</w:t>
      </w:r>
      <w:r w:rsidR="006814F2" w:rsidRPr="003D4258">
        <w:rPr>
          <w:color w:val="000000"/>
        </w:rPr>
        <w:t xml:space="preserve"> </w:t>
      </w:r>
      <w:r w:rsidR="00076A0A" w:rsidRPr="003D4258">
        <w:rPr>
          <w:color w:val="000000"/>
        </w:rPr>
        <w:t>(teorinėse</w:t>
      </w:r>
      <w:r w:rsidR="006814F2" w:rsidRPr="003D4258">
        <w:rPr>
          <w:color w:val="000000"/>
        </w:rPr>
        <w:t xml:space="preserve"> </w:t>
      </w:r>
      <w:r w:rsidR="00076A0A" w:rsidRPr="003D4258">
        <w:rPr>
          <w:color w:val="000000"/>
        </w:rPr>
        <w:t>pratybose</w:t>
      </w:r>
      <w:r w:rsidR="006814F2" w:rsidRPr="003D4258">
        <w:rPr>
          <w:color w:val="000000"/>
        </w:rPr>
        <w:t>)</w:t>
      </w:r>
      <w:r w:rsidRPr="003D4258">
        <w:rPr>
          <w:color w:val="000000"/>
        </w:rPr>
        <w:t>.</w:t>
      </w:r>
    </w:p>
    <w:p w:rsidR="00D76F5C" w:rsidRPr="003D4258" w:rsidRDefault="00D76F5C" w:rsidP="00E60E65">
      <w:pPr>
        <w:ind w:firstLine="720"/>
        <w:rPr>
          <w:color w:val="000000"/>
        </w:rPr>
      </w:pPr>
      <w:r w:rsidRPr="003D4258">
        <w:rPr>
          <w:color w:val="000000"/>
        </w:rPr>
        <w:t>34.2.2. kaupiamąjį vertinimą, stebėdamas kiekvieno vaiko veiklą, aktyvumą, savaran</w:t>
      </w:r>
      <w:r w:rsidRPr="003D4258">
        <w:rPr>
          <w:color w:val="000000"/>
        </w:rPr>
        <w:softHyphen/>
        <w:t>kiškumą bei kūrybiškumą.</w:t>
      </w:r>
    </w:p>
    <w:p w:rsidR="00D76F5C" w:rsidRPr="003D4258" w:rsidRDefault="00D76F5C" w:rsidP="00E60E65">
      <w:pPr>
        <w:ind w:firstLine="720"/>
        <w:rPr>
          <w:b/>
          <w:color w:val="000000"/>
        </w:rPr>
      </w:pPr>
      <w:r w:rsidRPr="003D4258">
        <w:rPr>
          <w:b/>
          <w:color w:val="000000"/>
        </w:rPr>
        <w:t>35. Bandomieji egzaminai ir pagrindinio ugdymo pasiekimų patikrinimas:</w:t>
      </w:r>
    </w:p>
    <w:p w:rsidR="00D76F5C" w:rsidRPr="003D4258" w:rsidRDefault="00D76F5C" w:rsidP="00E60E65">
      <w:pPr>
        <w:ind w:firstLine="720"/>
        <w:rPr>
          <w:color w:val="000000"/>
        </w:rPr>
      </w:pPr>
      <w:r w:rsidRPr="003D4258">
        <w:rPr>
          <w:color w:val="000000"/>
        </w:rPr>
        <w:t>35.1. Bandomieji egzaminai ir pagrindinio ugdymo pasiekimų patikrinimai vykdomi sausio-balandžio mėnesiais;</w:t>
      </w:r>
    </w:p>
    <w:p w:rsidR="00D76F5C" w:rsidRPr="003D4258" w:rsidRDefault="00D76F5C" w:rsidP="00E60E65">
      <w:pPr>
        <w:ind w:firstLine="720"/>
        <w:rPr>
          <w:color w:val="000000"/>
        </w:rPr>
      </w:pPr>
      <w:r w:rsidRPr="003D4258">
        <w:rPr>
          <w:color w:val="000000"/>
        </w:rPr>
        <w:t>35.2. darbai ištaisomi per dvi savaites ir rezultatai aptariami su mokiniais;</w:t>
      </w:r>
    </w:p>
    <w:p w:rsidR="00D76F5C" w:rsidRPr="003D4258" w:rsidRDefault="00D76F5C" w:rsidP="00E60E65">
      <w:pPr>
        <w:ind w:firstLine="720"/>
        <w:rPr>
          <w:color w:val="000000"/>
        </w:rPr>
      </w:pPr>
      <w:r w:rsidRPr="003D4258">
        <w:rPr>
          <w:color w:val="000000"/>
        </w:rPr>
        <w:t xml:space="preserve">35.3. bandomojo egzamino vertinimas konvertavus jį į pažymį gali būti įrašomas į elektroninį dienyną. </w:t>
      </w:r>
    </w:p>
    <w:p w:rsidR="00D76F5C" w:rsidRPr="003D4258" w:rsidRDefault="00D76F5C" w:rsidP="00E60E65">
      <w:pPr>
        <w:ind w:firstLine="720"/>
        <w:rPr>
          <w:b/>
          <w:color w:val="000000"/>
        </w:rPr>
      </w:pPr>
      <w:r w:rsidRPr="003D4258">
        <w:rPr>
          <w:b/>
          <w:color w:val="000000"/>
        </w:rPr>
        <w:t>36. Kaupiamasis vertinimas.</w:t>
      </w:r>
    </w:p>
    <w:p w:rsidR="00C42CF4" w:rsidRPr="00C42CF4" w:rsidRDefault="00C42CF4" w:rsidP="00C42CF4">
      <w:pPr>
        <w:pStyle w:val="Betarp"/>
        <w:ind w:firstLine="720"/>
        <w:rPr>
          <w:rFonts w:ascii="Times New Roman" w:hAnsi="Times New Roman"/>
          <w:b/>
        </w:rPr>
      </w:pPr>
      <w:r w:rsidRPr="00C42CF4">
        <w:rPr>
          <w:rFonts w:ascii="Times New Roman" w:hAnsi="Times New Roman"/>
        </w:rPr>
        <w:t>36.1</w:t>
      </w:r>
      <w:r>
        <w:rPr>
          <w:rFonts w:ascii="Times New Roman" w:hAnsi="Times New Roman"/>
          <w:b/>
        </w:rPr>
        <w:t xml:space="preserve">. </w:t>
      </w:r>
      <w:r>
        <w:rPr>
          <w:rFonts w:ascii="Times New Roman" w:hAnsi="Times New Roman"/>
        </w:rPr>
        <w:t>k</w:t>
      </w:r>
      <w:r w:rsidRPr="00DB18D2">
        <w:rPr>
          <w:rFonts w:ascii="Times New Roman" w:hAnsi="Times New Roman"/>
        </w:rPr>
        <w:t>aupiamojo vertinimo tikslas – skatinti mokinių mokymosi motyvaciją.</w:t>
      </w:r>
    </w:p>
    <w:p w:rsidR="00C42CF4" w:rsidRPr="00DB18D2" w:rsidRDefault="00C42CF4" w:rsidP="00C42CF4">
      <w:pPr>
        <w:pStyle w:val="Betarp"/>
        <w:ind w:firstLine="720"/>
        <w:rPr>
          <w:rFonts w:ascii="Times New Roman" w:hAnsi="Times New Roman"/>
        </w:rPr>
      </w:pPr>
      <w:r>
        <w:rPr>
          <w:rFonts w:ascii="Times New Roman" w:hAnsi="Times New Roman"/>
        </w:rPr>
        <w:t xml:space="preserve">36.2. </w:t>
      </w:r>
      <w:r w:rsidRPr="00DB18D2">
        <w:rPr>
          <w:rFonts w:ascii="Times New Roman" w:hAnsi="Times New Roman"/>
        </w:rPr>
        <w:t xml:space="preserve">Kaupiamojo vertinimo konvertavimo į 10 </w:t>
      </w:r>
      <w:r>
        <w:rPr>
          <w:rFonts w:ascii="Times New Roman" w:hAnsi="Times New Roman"/>
        </w:rPr>
        <w:t>balų vertinimo kriterijus nusist</w:t>
      </w:r>
      <w:r w:rsidRPr="00DB18D2">
        <w:rPr>
          <w:rFonts w:ascii="Times New Roman" w:hAnsi="Times New Roman"/>
        </w:rPr>
        <w:t>ato dalykų mokytojai metodinėse grupėse.</w:t>
      </w:r>
    </w:p>
    <w:p w:rsidR="00C42CF4" w:rsidRPr="00DB18D2" w:rsidRDefault="00C42CF4" w:rsidP="00C42CF4">
      <w:pPr>
        <w:pStyle w:val="Betarp"/>
        <w:rPr>
          <w:rFonts w:ascii="Times New Roman" w:hAnsi="Times New Roman"/>
        </w:rPr>
      </w:pPr>
      <w:r w:rsidRPr="00DB18D2">
        <w:rPr>
          <w:rFonts w:ascii="Times New Roman" w:hAnsi="Times New Roman"/>
        </w:rPr>
        <w:lastRenderedPageBreak/>
        <w:t>Mokinio gautus taškus (ar pažymius) dalyko mokytojo fiksuoja savo užrašuose. Galutinis įvertinimas kaupiamuoju pažymiu pasakomas mokiniui ir įrašomas į elektroninį dienyną.</w:t>
      </w:r>
    </w:p>
    <w:p w:rsidR="0079659F" w:rsidRDefault="00C42CF4" w:rsidP="0079659F">
      <w:pPr>
        <w:pStyle w:val="Betarp"/>
        <w:rPr>
          <w:rFonts w:ascii="Times New Roman" w:hAnsi="Times New Roman"/>
        </w:rPr>
      </w:pPr>
      <w:r w:rsidRPr="00DB18D2">
        <w:rPr>
          <w:rFonts w:ascii="Times New Roman" w:hAnsi="Times New Roman"/>
        </w:rPr>
        <w:t xml:space="preserve">Su kaupiamuoju vertinimu dalykų mokytojai supažindina mokinius pamokose mokslo metų  pradžioje. </w:t>
      </w:r>
    </w:p>
    <w:p w:rsidR="00C42CF4" w:rsidRPr="0079659F" w:rsidRDefault="0079659F" w:rsidP="0079659F">
      <w:pPr>
        <w:pStyle w:val="Betarp"/>
        <w:ind w:firstLine="709"/>
        <w:rPr>
          <w:rFonts w:ascii="Times New Roman" w:hAnsi="Times New Roman"/>
        </w:rPr>
      </w:pPr>
      <w:r>
        <w:rPr>
          <w:rFonts w:ascii="Times New Roman" w:hAnsi="Times New Roman"/>
          <w:b/>
        </w:rPr>
        <w:t xml:space="preserve">36.3. </w:t>
      </w:r>
      <w:r w:rsidR="00C42CF4" w:rsidRPr="00DB18D2">
        <w:rPr>
          <w:rFonts w:ascii="Times New Roman" w:hAnsi="Times New Roman"/>
          <w:b/>
        </w:rPr>
        <w:t>Gamtos, tiksl</w:t>
      </w:r>
      <w:r w:rsidR="00C42CF4">
        <w:rPr>
          <w:rFonts w:ascii="Times New Roman" w:hAnsi="Times New Roman"/>
          <w:b/>
        </w:rPr>
        <w:t>iųjų ir socialinių mokslų dalykuose</w:t>
      </w:r>
      <w:r w:rsidR="00C42CF4" w:rsidRPr="00DB18D2">
        <w:rPr>
          <w:rFonts w:ascii="Times New Roman" w:hAnsi="Times New Roman"/>
          <w:b/>
        </w:rPr>
        <w:t xml:space="preserve"> kaupiamuoju </w:t>
      </w:r>
      <w:r w:rsidR="00C42CF4">
        <w:rPr>
          <w:rFonts w:ascii="Times New Roman" w:hAnsi="Times New Roman"/>
          <w:b/>
        </w:rPr>
        <w:t>būdu</w:t>
      </w:r>
      <w:r w:rsidR="00C42CF4" w:rsidRPr="00DB18D2">
        <w:rPr>
          <w:rFonts w:ascii="Times New Roman" w:hAnsi="Times New Roman"/>
          <w:b/>
        </w:rPr>
        <w:t xml:space="preserve"> </w:t>
      </w:r>
      <w:r w:rsidR="00C42CF4">
        <w:rPr>
          <w:rFonts w:ascii="Times New Roman" w:hAnsi="Times New Roman"/>
          <w:b/>
        </w:rPr>
        <w:t>vertinami</w:t>
      </w:r>
      <w:r w:rsidR="00C42CF4" w:rsidRPr="00DB18D2">
        <w:rPr>
          <w:rFonts w:ascii="Times New Roman" w:hAnsi="Times New Roman"/>
          <w:b/>
        </w:rPr>
        <w:t>:</w:t>
      </w:r>
    </w:p>
    <w:p w:rsidR="00C42CF4" w:rsidRPr="00DB18D2" w:rsidRDefault="0079659F" w:rsidP="0079659F">
      <w:pPr>
        <w:pStyle w:val="Betarp"/>
        <w:ind w:firstLine="709"/>
        <w:rPr>
          <w:rFonts w:ascii="Times New Roman" w:hAnsi="Times New Roman"/>
        </w:rPr>
      </w:pPr>
      <w:r>
        <w:rPr>
          <w:rFonts w:ascii="Times New Roman" w:hAnsi="Times New Roman"/>
        </w:rPr>
        <w:t xml:space="preserve">36.3.1. </w:t>
      </w:r>
      <w:r w:rsidR="00C42CF4">
        <w:rPr>
          <w:rFonts w:ascii="Times New Roman" w:hAnsi="Times New Roman"/>
        </w:rPr>
        <w:t>n</w:t>
      </w:r>
      <w:r w:rsidR="00C42CF4" w:rsidRPr="00DB18D2">
        <w:rPr>
          <w:rFonts w:ascii="Times New Roman" w:hAnsi="Times New Roman"/>
        </w:rPr>
        <w:t>amų darbai;</w:t>
      </w:r>
    </w:p>
    <w:p w:rsidR="00C42CF4" w:rsidRPr="00DB18D2" w:rsidRDefault="0079659F" w:rsidP="0079659F">
      <w:pPr>
        <w:pStyle w:val="Betarp"/>
        <w:ind w:firstLine="709"/>
        <w:rPr>
          <w:rFonts w:ascii="Times New Roman" w:hAnsi="Times New Roman"/>
        </w:rPr>
      </w:pPr>
      <w:r>
        <w:rPr>
          <w:rFonts w:ascii="Times New Roman" w:hAnsi="Times New Roman"/>
        </w:rPr>
        <w:t xml:space="preserve">36.3.2. </w:t>
      </w:r>
      <w:r w:rsidR="00C42CF4">
        <w:rPr>
          <w:rFonts w:ascii="Times New Roman" w:hAnsi="Times New Roman"/>
        </w:rPr>
        <w:t>m</w:t>
      </w:r>
      <w:r w:rsidR="00C42CF4" w:rsidRPr="00DB18D2">
        <w:rPr>
          <w:rFonts w:ascii="Times New Roman" w:hAnsi="Times New Roman"/>
        </w:rPr>
        <w:t>okinių darbas pamokose (individualus darbas, darbas grupėje, aktyvi, iniciatyvi veiklą);</w:t>
      </w:r>
    </w:p>
    <w:p w:rsidR="00C42CF4" w:rsidRPr="00DB18D2" w:rsidRDefault="0079659F" w:rsidP="0079659F">
      <w:pPr>
        <w:pStyle w:val="Betarp"/>
        <w:ind w:firstLine="709"/>
        <w:rPr>
          <w:rFonts w:ascii="Times New Roman" w:hAnsi="Times New Roman"/>
        </w:rPr>
      </w:pPr>
      <w:r>
        <w:rPr>
          <w:rFonts w:ascii="Times New Roman" w:hAnsi="Times New Roman"/>
        </w:rPr>
        <w:t xml:space="preserve">36.3.3. </w:t>
      </w:r>
      <w:r w:rsidR="00C42CF4">
        <w:rPr>
          <w:rFonts w:ascii="Times New Roman" w:hAnsi="Times New Roman"/>
        </w:rPr>
        <w:t>p</w:t>
      </w:r>
      <w:r w:rsidR="00C42CF4" w:rsidRPr="00DB18D2">
        <w:rPr>
          <w:rFonts w:ascii="Times New Roman" w:hAnsi="Times New Roman"/>
        </w:rPr>
        <w:t>rojektinė veikla;</w:t>
      </w:r>
    </w:p>
    <w:p w:rsidR="00C42CF4" w:rsidRPr="00DB18D2" w:rsidRDefault="0079659F" w:rsidP="0079659F">
      <w:pPr>
        <w:pStyle w:val="Betarp"/>
        <w:ind w:firstLine="709"/>
        <w:rPr>
          <w:rFonts w:ascii="Times New Roman" w:hAnsi="Times New Roman"/>
        </w:rPr>
      </w:pPr>
      <w:r>
        <w:rPr>
          <w:rFonts w:ascii="Times New Roman" w:hAnsi="Times New Roman"/>
        </w:rPr>
        <w:t xml:space="preserve">36.3.4. </w:t>
      </w:r>
      <w:r w:rsidR="00C42CF4">
        <w:rPr>
          <w:rFonts w:ascii="Times New Roman" w:hAnsi="Times New Roman"/>
        </w:rPr>
        <w:t>p</w:t>
      </w:r>
      <w:r w:rsidR="00C42CF4" w:rsidRPr="00DB18D2">
        <w:rPr>
          <w:rFonts w:ascii="Times New Roman" w:hAnsi="Times New Roman"/>
        </w:rPr>
        <w:t>apildomi nedidelės apimties darbai (pvz., argumentuoti atsakymai į 3-5 klausimus).</w:t>
      </w:r>
    </w:p>
    <w:p w:rsidR="00C42CF4" w:rsidRPr="00DB18D2" w:rsidRDefault="0079659F" w:rsidP="0079659F">
      <w:pPr>
        <w:pStyle w:val="Betarp"/>
        <w:ind w:firstLine="709"/>
        <w:rPr>
          <w:rFonts w:ascii="Times New Roman" w:hAnsi="Times New Roman"/>
        </w:rPr>
      </w:pPr>
      <w:r>
        <w:rPr>
          <w:rFonts w:ascii="Times New Roman" w:hAnsi="Times New Roman"/>
        </w:rPr>
        <w:t xml:space="preserve">36.3.5. </w:t>
      </w:r>
      <w:r w:rsidR="00C42CF4">
        <w:rPr>
          <w:rFonts w:ascii="Times New Roman" w:hAnsi="Times New Roman"/>
        </w:rPr>
        <w:t>p</w:t>
      </w:r>
      <w:r w:rsidR="00C42CF4" w:rsidRPr="00DB18D2">
        <w:rPr>
          <w:rFonts w:ascii="Times New Roman" w:hAnsi="Times New Roman"/>
        </w:rPr>
        <w:t>ratybų užduotys;</w:t>
      </w:r>
    </w:p>
    <w:p w:rsidR="00C42CF4" w:rsidRPr="00DB18D2" w:rsidRDefault="0079659F" w:rsidP="0079659F">
      <w:pPr>
        <w:pStyle w:val="Betarp"/>
        <w:ind w:firstLine="709"/>
        <w:rPr>
          <w:rFonts w:ascii="Times New Roman" w:hAnsi="Times New Roman"/>
        </w:rPr>
      </w:pPr>
      <w:r>
        <w:rPr>
          <w:rFonts w:ascii="Times New Roman" w:hAnsi="Times New Roman"/>
        </w:rPr>
        <w:t xml:space="preserve">36.3.6. </w:t>
      </w:r>
      <w:r w:rsidR="00C42CF4">
        <w:rPr>
          <w:rFonts w:ascii="Times New Roman" w:hAnsi="Times New Roman"/>
        </w:rPr>
        <w:t>a</w:t>
      </w:r>
      <w:r w:rsidR="00C42CF4" w:rsidRPr="00DB18D2">
        <w:rPr>
          <w:rFonts w:ascii="Times New Roman" w:hAnsi="Times New Roman"/>
        </w:rPr>
        <w:t>tsakinėjimas į klausimus frontalios apklausos metu;</w:t>
      </w:r>
    </w:p>
    <w:p w:rsidR="0079659F" w:rsidRDefault="0079659F" w:rsidP="0079659F">
      <w:pPr>
        <w:pStyle w:val="Betarp"/>
        <w:ind w:firstLine="709"/>
        <w:rPr>
          <w:rFonts w:ascii="Times New Roman" w:hAnsi="Times New Roman"/>
        </w:rPr>
      </w:pPr>
      <w:r>
        <w:rPr>
          <w:rFonts w:ascii="Times New Roman" w:hAnsi="Times New Roman"/>
        </w:rPr>
        <w:t xml:space="preserve">36.3.7. </w:t>
      </w:r>
      <w:r w:rsidR="00C42CF4">
        <w:rPr>
          <w:rFonts w:ascii="Times New Roman" w:hAnsi="Times New Roman"/>
        </w:rPr>
        <w:t>a</w:t>
      </w:r>
      <w:r w:rsidR="00C42CF4" w:rsidRPr="00DB18D2">
        <w:rPr>
          <w:rFonts w:ascii="Times New Roman" w:hAnsi="Times New Roman"/>
        </w:rPr>
        <w:t>ktyvumas pamokose;</w:t>
      </w:r>
    </w:p>
    <w:p w:rsidR="00C42CF4" w:rsidRPr="00DB18D2" w:rsidRDefault="0079659F" w:rsidP="0079659F">
      <w:pPr>
        <w:pStyle w:val="Betarp"/>
        <w:ind w:firstLine="709"/>
        <w:rPr>
          <w:rFonts w:ascii="Times New Roman" w:hAnsi="Times New Roman"/>
        </w:rPr>
      </w:pPr>
      <w:r>
        <w:rPr>
          <w:rFonts w:ascii="Times New Roman" w:hAnsi="Times New Roman"/>
        </w:rPr>
        <w:t xml:space="preserve">36.4. </w:t>
      </w:r>
      <w:r w:rsidR="00C42CF4" w:rsidRPr="00DB18D2">
        <w:rPr>
          <w:rFonts w:ascii="Times New Roman" w:hAnsi="Times New Roman"/>
        </w:rPr>
        <w:t xml:space="preserve">Tiksliųjų mokslų pamokose už aktyvų dalyvavimą ugdymo procese mokinys gali surinkti 10 taškų. Už atliktus namų darbus kaupiamasis pažymys rašomas atlikus juos ne mažiau kaip 5 kartus (daugiausiai galima surinkti 50 taškų). </w:t>
      </w:r>
    </w:p>
    <w:p w:rsidR="00C42CF4" w:rsidRDefault="00C42CF4" w:rsidP="00C42CF4">
      <w:pPr>
        <w:pStyle w:val="Betarp"/>
        <w:rPr>
          <w:rFonts w:ascii="Times New Roman" w:hAnsi="Times New Roman"/>
        </w:rPr>
      </w:pPr>
    </w:p>
    <w:p w:rsidR="00C42CF4" w:rsidRPr="00DB18D2" w:rsidRDefault="0079659F" w:rsidP="0079659F">
      <w:pPr>
        <w:pStyle w:val="Betarp"/>
        <w:ind w:firstLine="709"/>
        <w:rPr>
          <w:rFonts w:ascii="Times New Roman" w:hAnsi="Times New Roman"/>
        </w:rPr>
      </w:pPr>
      <w:r>
        <w:rPr>
          <w:rFonts w:ascii="Times New Roman" w:hAnsi="Times New Roman"/>
        </w:rPr>
        <w:t xml:space="preserve">36.4.1. </w:t>
      </w:r>
      <w:r w:rsidR="00C42CF4" w:rsidRPr="00DB18D2">
        <w:rPr>
          <w:rFonts w:ascii="Times New Roman" w:hAnsi="Times New Roman"/>
        </w:rPr>
        <w:t>Tiksliųjų mokslų kaupiamojo vertinimo taškų ir pažymių atitikmens lentelė:</w:t>
      </w:r>
    </w:p>
    <w:tbl>
      <w:tblPr>
        <w:tblW w:w="97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939"/>
        <w:gridCol w:w="1044"/>
        <w:gridCol w:w="1045"/>
        <w:gridCol w:w="1045"/>
        <w:gridCol w:w="1045"/>
        <w:gridCol w:w="1045"/>
        <w:gridCol w:w="1045"/>
        <w:gridCol w:w="1045"/>
      </w:tblGrid>
      <w:tr w:rsidR="001C128D" w:rsidRPr="001C128D" w:rsidTr="001C128D">
        <w:tc>
          <w:tcPr>
            <w:tcW w:w="1482" w:type="dxa"/>
            <w:shd w:val="clear" w:color="auto" w:fill="auto"/>
          </w:tcPr>
          <w:p w:rsidR="00C42CF4" w:rsidRPr="001C128D" w:rsidRDefault="00C42CF4" w:rsidP="00816801">
            <w:pPr>
              <w:pStyle w:val="Betarp"/>
              <w:rPr>
                <w:rFonts w:ascii="Times New Roman" w:hAnsi="Times New Roman"/>
              </w:rPr>
            </w:pPr>
            <w:r w:rsidRPr="001C128D">
              <w:rPr>
                <w:rFonts w:ascii="Times New Roman" w:hAnsi="Times New Roman"/>
              </w:rPr>
              <w:t xml:space="preserve">Taškai </w:t>
            </w:r>
          </w:p>
        </w:tc>
        <w:tc>
          <w:tcPr>
            <w:tcW w:w="939" w:type="dxa"/>
            <w:shd w:val="clear" w:color="auto" w:fill="auto"/>
          </w:tcPr>
          <w:p w:rsidR="00C42CF4" w:rsidRPr="001C128D" w:rsidRDefault="00C42CF4" w:rsidP="00816801">
            <w:pPr>
              <w:pStyle w:val="Betarp"/>
              <w:rPr>
                <w:rFonts w:ascii="Times New Roman" w:hAnsi="Times New Roman"/>
              </w:rPr>
            </w:pPr>
            <w:r w:rsidRPr="001C128D">
              <w:rPr>
                <w:rFonts w:ascii="Times New Roman" w:hAnsi="Times New Roman"/>
              </w:rPr>
              <w:t>iki 15 t.</w:t>
            </w:r>
          </w:p>
        </w:tc>
        <w:tc>
          <w:tcPr>
            <w:tcW w:w="1044" w:type="dxa"/>
            <w:shd w:val="clear" w:color="auto" w:fill="auto"/>
          </w:tcPr>
          <w:p w:rsidR="00C42CF4" w:rsidRPr="001C128D" w:rsidRDefault="00C42CF4" w:rsidP="00816801">
            <w:pPr>
              <w:pStyle w:val="Betarp"/>
              <w:rPr>
                <w:rFonts w:ascii="Times New Roman" w:hAnsi="Times New Roman"/>
              </w:rPr>
            </w:pPr>
            <w:r w:rsidRPr="001C128D">
              <w:rPr>
                <w:rFonts w:ascii="Times New Roman" w:hAnsi="Times New Roman"/>
              </w:rPr>
              <w:t>16-20 t.</w:t>
            </w:r>
          </w:p>
        </w:tc>
        <w:tc>
          <w:tcPr>
            <w:tcW w:w="1045" w:type="dxa"/>
            <w:shd w:val="clear" w:color="auto" w:fill="auto"/>
          </w:tcPr>
          <w:p w:rsidR="00C42CF4" w:rsidRPr="001C128D" w:rsidRDefault="00C42CF4" w:rsidP="00816801">
            <w:pPr>
              <w:pStyle w:val="Betarp"/>
              <w:rPr>
                <w:rFonts w:ascii="Times New Roman" w:hAnsi="Times New Roman"/>
              </w:rPr>
            </w:pPr>
            <w:r w:rsidRPr="001C128D">
              <w:rPr>
                <w:rFonts w:ascii="Times New Roman" w:hAnsi="Times New Roman"/>
              </w:rPr>
              <w:t>21-25 t.</w:t>
            </w:r>
          </w:p>
        </w:tc>
        <w:tc>
          <w:tcPr>
            <w:tcW w:w="1045" w:type="dxa"/>
            <w:shd w:val="clear" w:color="auto" w:fill="auto"/>
          </w:tcPr>
          <w:p w:rsidR="00C42CF4" w:rsidRPr="001C128D" w:rsidRDefault="00C42CF4" w:rsidP="00816801">
            <w:pPr>
              <w:pStyle w:val="Betarp"/>
              <w:rPr>
                <w:rFonts w:ascii="Times New Roman" w:hAnsi="Times New Roman"/>
              </w:rPr>
            </w:pPr>
            <w:r w:rsidRPr="001C128D">
              <w:rPr>
                <w:rFonts w:ascii="Times New Roman" w:hAnsi="Times New Roman"/>
              </w:rPr>
              <w:t>26-30 t.</w:t>
            </w:r>
          </w:p>
        </w:tc>
        <w:tc>
          <w:tcPr>
            <w:tcW w:w="1045" w:type="dxa"/>
            <w:shd w:val="clear" w:color="auto" w:fill="auto"/>
          </w:tcPr>
          <w:p w:rsidR="00C42CF4" w:rsidRPr="001C128D" w:rsidRDefault="00C42CF4" w:rsidP="00816801">
            <w:pPr>
              <w:pStyle w:val="Betarp"/>
              <w:rPr>
                <w:rFonts w:ascii="Times New Roman" w:hAnsi="Times New Roman"/>
              </w:rPr>
            </w:pPr>
            <w:r w:rsidRPr="001C128D">
              <w:rPr>
                <w:rFonts w:ascii="Times New Roman" w:hAnsi="Times New Roman"/>
              </w:rPr>
              <w:t>31-35 t.</w:t>
            </w:r>
          </w:p>
        </w:tc>
        <w:tc>
          <w:tcPr>
            <w:tcW w:w="1045" w:type="dxa"/>
            <w:shd w:val="clear" w:color="auto" w:fill="auto"/>
          </w:tcPr>
          <w:p w:rsidR="00C42CF4" w:rsidRPr="001C128D" w:rsidRDefault="00C42CF4" w:rsidP="00816801">
            <w:pPr>
              <w:pStyle w:val="Betarp"/>
              <w:rPr>
                <w:rFonts w:ascii="Times New Roman" w:hAnsi="Times New Roman"/>
              </w:rPr>
            </w:pPr>
            <w:r w:rsidRPr="001C128D">
              <w:rPr>
                <w:rFonts w:ascii="Times New Roman" w:hAnsi="Times New Roman"/>
              </w:rPr>
              <w:t>36-40 t.</w:t>
            </w:r>
          </w:p>
        </w:tc>
        <w:tc>
          <w:tcPr>
            <w:tcW w:w="1045" w:type="dxa"/>
            <w:shd w:val="clear" w:color="auto" w:fill="auto"/>
          </w:tcPr>
          <w:p w:rsidR="00C42CF4" w:rsidRPr="001C128D" w:rsidRDefault="00C42CF4" w:rsidP="00816801">
            <w:pPr>
              <w:pStyle w:val="Betarp"/>
              <w:rPr>
                <w:rFonts w:ascii="Times New Roman" w:hAnsi="Times New Roman"/>
              </w:rPr>
            </w:pPr>
            <w:r w:rsidRPr="001C128D">
              <w:rPr>
                <w:rFonts w:ascii="Times New Roman" w:hAnsi="Times New Roman"/>
              </w:rPr>
              <w:t>41-45 t.</w:t>
            </w:r>
          </w:p>
        </w:tc>
        <w:tc>
          <w:tcPr>
            <w:tcW w:w="1045" w:type="dxa"/>
            <w:shd w:val="clear" w:color="auto" w:fill="auto"/>
          </w:tcPr>
          <w:p w:rsidR="00C42CF4" w:rsidRPr="001C128D" w:rsidRDefault="00C42CF4" w:rsidP="00816801">
            <w:pPr>
              <w:pStyle w:val="Betarp"/>
              <w:rPr>
                <w:rFonts w:ascii="Times New Roman" w:hAnsi="Times New Roman"/>
              </w:rPr>
            </w:pPr>
            <w:r w:rsidRPr="001C128D">
              <w:rPr>
                <w:rFonts w:ascii="Times New Roman" w:hAnsi="Times New Roman"/>
              </w:rPr>
              <w:t>46-50 t.</w:t>
            </w:r>
          </w:p>
        </w:tc>
      </w:tr>
      <w:tr w:rsidR="001C128D" w:rsidRPr="001C128D" w:rsidTr="001C128D">
        <w:tc>
          <w:tcPr>
            <w:tcW w:w="1482" w:type="dxa"/>
            <w:shd w:val="clear" w:color="auto" w:fill="auto"/>
          </w:tcPr>
          <w:p w:rsidR="00C42CF4" w:rsidRPr="001C128D" w:rsidRDefault="00C42CF4" w:rsidP="00816801">
            <w:pPr>
              <w:pStyle w:val="Betarp"/>
              <w:rPr>
                <w:rFonts w:ascii="Times New Roman" w:hAnsi="Times New Roman"/>
              </w:rPr>
            </w:pPr>
            <w:r w:rsidRPr="001C128D">
              <w:rPr>
                <w:rFonts w:ascii="Times New Roman" w:hAnsi="Times New Roman"/>
              </w:rPr>
              <w:t>Pažymys</w:t>
            </w:r>
          </w:p>
        </w:tc>
        <w:tc>
          <w:tcPr>
            <w:tcW w:w="939" w:type="dxa"/>
            <w:shd w:val="clear" w:color="auto" w:fill="auto"/>
          </w:tcPr>
          <w:p w:rsidR="00C42CF4" w:rsidRPr="001C128D" w:rsidRDefault="00C42CF4" w:rsidP="00816801">
            <w:pPr>
              <w:pStyle w:val="Betarp"/>
              <w:rPr>
                <w:rFonts w:ascii="Times New Roman" w:hAnsi="Times New Roman"/>
              </w:rPr>
            </w:pPr>
            <w:r w:rsidRPr="001C128D">
              <w:rPr>
                <w:rFonts w:ascii="Times New Roman" w:hAnsi="Times New Roman"/>
              </w:rPr>
              <w:t>3</w:t>
            </w:r>
          </w:p>
        </w:tc>
        <w:tc>
          <w:tcPr>
            <w:tcW w:w="1044" w:type="dxa"/>
            <w:shd w:val="clear" w:color="auto" w:fill="auto"/>
          </w:tcPr>
          <w:p w:rsidR="00C42CF4" w:rsidRPr="001C128D" w:rsidRDefault="00C42CF4" w:rsidP="00816801">
            <w:pPr>
              <w:pStyle w:val="Betarp"/>
              <w:rPr>
                <w:rFonts w:ascii="Times New Roman" w:hAnsi="Times New Roman"/>
              </w:rPr>
            </w:pPr>
            <w:r w:rsidRPr="001C128D">
              <w:rPr>
                <w:rFonts w:ascii="Times New Roman" w:hAnsi="Times New Roman"/>
              </w:rPr>
              <w:t>4</w:t>
            </w:r>
          </w:p>
        </w:tc>
        <w:tc>
          <w:tcPr>
            <w:tcW w:w="1045" w:type="dxa"/>
            <w:shd w:val="clear" w:color="auto" w:fill="auto"/>
          </w:tcPr>
          <w:p w:rsidR="00C42CF4" w:rsidRPr="001C128D" w:rsidRDefault="00C42CF4" w:rsidP="00816801">
            <w:pPr>
              <w:pStyle w:val="Betarp"/>
              <w:rPr>
                <w:rFonts w:ascii="Times New Roman" w:hAnsi="Times New Roman"/>
              </w:rPr>
            </w:pPr>
            <w:r w:rsidRPr="001C128D">
              <w:rPr>
                <w:rFonts w:ascii="Times New Roman" w:hAnsi="Times New Roman"/>
              </w:rPr>
              <w:t>5</w:t>
            </w:r>
          </w:p>
        </w:tc>
        <w:tc>
          <w:tcPr>
            <w:tcW w:w="1045" w:type="dxa"/>
            <w:shd w:val="clear" w:color="auto" w:fill="auto"/>
          </w:tcPr>
          <w:p w:rsidR="00C42CF4" w:rsidRPr="001C128D" w:rsidRDefault="00C42CF4" w:rsidP="00816801">
            <w:pPr>
              <w:pStyle w:val="Betarp"/>
              <w:rPr>
                <w:rFonts w:ascii="Times New Roman" w:hAnsi="Times New Roman"/>
              </w:rPr>
            </w:pPr>
            <w:r w:rsidRPr="001C128D">
              <w:rPr>
                <w:rFonts w:ascii="Times New Roman" w:hAnsi="Times New Roman"/>
              </w:rPr>
              <w:t>6</w:t>
            </w:r>
          </w:p>
        </w:tc>
        <w:tc>
          <w:tcPr>
            <w:tcW w:w="1045" w:type="dxa"/>
            <w:shd w:val="clear" w:color="auto" w:fill="auto"/>
          </w:tcPr>
          <w:p w:rsidR="00C42CF4" w:rsidRPr="001C128D" w:rsidRDefault="00C42CF4" w:rsidP="00816801">
            <w:pPr>
              <w:pStyle w:val="Betarp"/>
              <w:rPr>
                <w:rFonts w:ascii="Times New Roman" w:hAnsi="Times New Roman"/>
              </w:rPr>
            </w:pPr>
            <w:r w:rsidRPr="001C128D">
              <w:rPr>
                <w:rFonts w:ascii="Times New Roman" w:hAnsi="Times New Roman"/>
              </w:rPr>
              <w:t>7</w:t>
            </w:r>
          </w:p>
        </w:tc>
        <w:tc>
          <w:tcPr>
            <w:tcW w:w="1045" w:type="dxa"/>
            <w:shd w:val="clear" w:color="auto" w:fill="auto"/>
          </w:tcPr>
          <w:p w:rsidR="00C42CF4" w:rsidRPr="001C128D" w:rsidRDefault="00C42CF4" w:rsidP="00816801">
            <w:pPr>
              <w:pStyle w:val="Betarp"/>
              <w:rPr>
                <w:rFonts w:ascii="Times New Roman" w:hAnsi="Times New Roman"/>
              </w:rPr>
            </w:pPr>
            <w:r w:rsidRPr="001C128D">
              <w:rPr>
                <w:rFonts w:ascii="Times New Roman" w:hAnsi="Times New Roman"/>
              </w:rPr>
              <w:t>8</w:t>
            </w:r>
          </w:p>
        </w:tc>
        <w:tc>
          <w:tcPr>
            <w:tcW w:w="1045" w:type="dxa"/>
            <w:shd w:val="clear" w:color="auto" w:fill="auto"/>
          </w:tcPr>
          <w:p w:rsidR="00C42CF4" w:rsidRPr="001C128D" w:rsidRDefault="00C42CF4" w:rsidP="00816801">
            <w:pPr>
              <w:pStyle w:val="Betarp"/>
              <w:rPr>
                <w:rFonts w:ascii="Times New Roman" w:hAnsi="Times New Roman"/>
              </w:rPr>
            </w:pPr>
            <w:r w:rsidRPr="001C128D">
              <w:rPr>
                <w:rFonts w:ascii="Times New Roman" w:hAnsi="Times New Roman"/>
              </w:rPr>
              <w:t>9</w:t>
            </w:r>
          </w:p>
        </w:tc>
        <w:tc>
          <w:tcPr>
            <w:tcW w:w="1045" w:type="dxa"/>
            <w:shd w:val="clear" w:color="auto" w:fill="auto"/>
          </w:tcPr>
          <w:p w:rsidR="00C42CF4" w:rsidRPr="001C128D" w:rsidRDefault="00C42CF4" w:rsidP="00816801">
            <w:pPr>
              <w:pStyle w:val="Betarp"/>
              <w:rPr>
                <w:rFonts w:ascii="Times New Roman" w:hAnsi="Times New Roman"/>
              </w:rPr>
            </w:pPr>
            <w:r w:rsidRPr="001C128D">
              <w:rPr>
                <w:rFonts w:ascii="Times New Roman" w:hAnsi="Times New Roman"/>
              </w:rPr>
              <w:t>10</w:t>
            </w:r>
          </w:p>
        </w:tc>
      </w:tr>
    </w:tbl>
    <w:p w:rsidR="00C42CF4" w:rsidRPr="00DB18D2" w:rsidRDefault="00C42CF4" w:rsidP="00C42CF4">
      <w:pPr>
        <w:pStyle w:val="Betarp"/>
        <w:rPr>
          <w:rFonts w:ascii="Times New Roman" w:hAnsi="Times New Roman"/>
        </w:rPr>
      </w:pPr>
    </w:p>
    <w:p w:rsidR="00C42CF4" w:rsidRPr="00DB18D2" w:rsidRDefault="0079659F" w:rsidP="0079659F">
      <w:pPr>
        <w:pStyle w:val="Betarp"/>
        <w:ind w:firstLine="709"/>
        <w:rPr>
          <w:rFonts w:ascii="Times New Roman" w:hAnsi="Times New Roman"/>
        </w:rPr>
      </w:pPr>
      <w:r>
        <w:rPr>
          <w:rFonts w:ascii="Times New Roman" w:hAnsi="Times New Roman"/>
        </w:rPr>
        <w:t xml:space="preserve">36.5. </w:t>
      </w:r>
      <w:r w:rsidR="00C42CF4" w:rsidRPr="00DB18D2">
        <w:rPr>
          <w:rFonts w:ascii="Times New Roman" w:hAnsi="Times New Roman"/>
        </w:rPr>
        <w:t xml:space="preserve">Socialinių mokslų (istorijos, geografijos) </w:t>
      </w:r>
      <w:r w:rsidR="00C42CF4">
        <w:rPr>
          <w:rFonts w:ascii="Times New Roman" w:hAnsi="Times New Roman"/>
        </w:rPr>
        <w:t>pamokose taikoma</w:t>
      </w:r>
      <w:r w:rsidR="00C42CF4" w:rsidRPr="00DB18D2">
        <w:rPr>
          <w:rFonts w:ascii="Times New Roman" w:hAnsi="Times New Roman"/>
        </w:rPr>
        <w:t xml:space="preserve"> kaupiamojo vertinimo pliusų ir minusų sistema. Mokiniai renka teigiamus (pliusus) ir neigiamus (minusus) įvertinimus, kurie konvertuojami į pažymį. Per pusmetį negavus pliusų rašomas neigiamas įvertinimas pusmečio pabaigoje.  </w:t>
      </w:r>
    </w:p>
    <w:p w:rsidR="00C42CF4" w:rsidRPr="00DB18D2" w:rsidRDefault="00C42CF4" w:rsidP="00C42CF4">
      <w:pPr>
        <w:pStyle w:val="Betarp"/>
        <w:rPr>
          <w:rFonts w:ascii="Times New Roman" w:hAnsi="Times New Roman"/>
        </w:rPr>
      </w:pPr>
      <w:r w:rsidRPr="00DB18D2">
        <w:rPr>
          <w:rFonts w:ascii="Times New Roman" w:hAnsi="Times New Roman"/>
        </w:rPr>
        <w:t>Socialinių mokslų (istorijos, geografijos) pliusų ir pažymio atitikmens lentelė:</w:t>
      </w:r>
    </w:p>
    <w:p w:rsidR="00C42CF4" w:rsidRPr="00DB18D2" w:rsidRDefault="00C42CF4" w:rsidP="00C42CF4">
      <w:pPr>
        <w:pStyle w:val="Betarp"/>
        <w:rPr>
          <w:rFonts w:ascii="Times New Roman"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1516"/>
        <w:gridCol w:w="1516"/>
        <w:gridCol w:w="1516"/>
        <w:gridCol w:w="1517"/>
        <w:gridCol w:w="1521"/>
      </w:tblGrid>
      <w:tr w:rsidR="001C128D" w:rsidRPr="001C128D" w:rsidTr="001C128D">
        <w:tc>
          <w:tcPr>
            <w:tcW w:w="2018" w:type="dxa"/>
            <w:shd w:val="clear" w:color="auto" w:fill="auto"/>
          </w:tcPr>
          <w:p w:rsidR="00C42CF4" w:rsidRPr="001C128D" w:rsidRDefault="00C42CF4" w:rsidP="00816801">
            <w:pPr>
              <w:pStyle w:val="Betarp"/>
              <w:rPr>
                <w:rFonts w:ascii="Times New Roman" w:hAnsi="Times New Roman"/>
              </w:rPr>
            </w:pPr>
            <w:r w:rsidRPr="001C128D">
              <w:rPr>
                <w:rFonts w:ascii="Times New Roman" w:hAnsi="Times New Roman"/>
              </w:rPr>
              <w:t xml:space="preserve">Taškai </w:t>
            </w:r>
          </w:p>
        </w:tc>
        <w:tc>
          <w:tcPr>
            <w:tcW w:w="1516" w:type="dxa"/>
            <w:shd w:val="clear" w:color="auto" w:fill="auto"/>
          </w:tcPr>
          <w:p w:rsidR="00C42CF4" w:rsidRPr="001C128D" w:rsidRDefault="00C42CF4" w:rsidP="00816801">
            <w:pPr>
              <w:pStyle w:val="Betarp"/>
              <w:rPr>
                <w:rFonts w:ascii="Times New Roman" w:hAnsi="Times New Roman"/>
              </w:rPr>
            </w:pPr>
            <w:r w:rsidRPr="001C128D">
              <w:rPr>
                <w:rFonts w:ascii="Times New Roman" w:hAnsi="Times New Roman"/>
              </w:rPr>
              <w:t>5 pliusai</w:t>
            </w:r>
          </w:p>
        </w:tc>
        <w:tc>
          <w:tcPr>
            <w:tcW w:w="1516" w:type="dxa"/>
            <w:shd w:val="clear" w:color="auto" w:fill="auto"/>
          </w:tcPr>
          <w:p w:rsidR="00C42CF4" w:rsidRPr="001C128D" w:rsidRDefault="00C42CF4" w:rsidP="00816801">
            <w:pPr>
              <w:pStyle w:val="Betarp"/>
              <w:rPr>
                <w:rFonts w:ascii="Times New Roman" w:hAnsi="Times New Roman"/>
              </w:rPr>
            </w:pPr>
            <w:r w:rsidRPr="001C128D">
              <w:rPr>
                <w:rFonts w:ascii="Times New Roman" w:hAnsi="Times New Roman"/>
              </w:rPr>
              <w:t>4 pliusai</w:t>
            </w:r>
          </w:p>
        </w:tc>
        <w:tc>
          <w:tcPr>
            <w:tcW w:w="1516" w:type="dxa"/>
            <w:shd w:val="clear" w:color="auto" w:fill="auto"/>
          </w:tcPr>
          <w:p w:rsidR="00C42CF4" w:rsidRPr="001C128D" w:rsidRDefault="00C42CF4" w:rsidP="00816801">
            <w:pPr>
              <w:pStyle w:val="Betarp"/>
              <w:rPr>
                <w:rFonts w:ascii="Times New Roman" w:hAnsi="Times New Roman"/>
              </w:rPr>
            </w:pPr>
            <w:r w:rsidRPr="001C128D">
              <w:rPr>
                <w:rFonts w:ascii="Times New Roman" w:hAnsi="Times New Roman"/>
              </w:rPr>
              <w:t>3 pliusai</w:t>
            </w:r>
          </w:p>
        </w:tc>
        <w:tc>
          <w:tcPr>
            <w:tcW w:w="1517" w:type="dxa"/>
            <w:shd w:val="clear" w:color="auto" w:fill="auto"/>
          </w:tcPr>
          <w:p w:rsidR="00C42CF4" w:rsidRPr="001C128D" w:rsidRDefault="00C42CF4" w:rsidP="00816801">
            <w:pPr>
              <w:pStyle w:val="Betarp"/>
              <w:rPr>
                <w:rFonts w:ascii="Times New Roman" w:hAnsi="Times New Roman"/>
              </w:rPr>
            </w:pPr>
            <w:r w:rsidRPr="001C128D">
              <w:rPr>
                <w:rFonts w:ascii="Times New Roman" w:hAnsi="Times New Roman"/>
              </w:rPr>
              <w:t xml:space="preserve">2 pliusai </w:t>
            </w:r>
          </w:p>
        </w:tc>
        <w:tc>
          <w:tcPr>
            <w:tcW w:w="1521" w:type="dxa"/>
            <w:shd w:val="clear" w:color="auto" w:fill="auto"/>
          </w:tcPr>
          <w:p w:rsidR="00C42CF4" w:rsidRPr="001C128D" w:rsidRDefault="00C42CF4" w:rsidP="00816801">
            <w:pPr>
              <w:pStyle w:val="Betarp"/>
              <w:rPr>
                <w:rFonts w:ascii="Times New Roman" w:hAnsi="Times New Roman"/>
              </w:rPr>
            </w:pPr>
            <w:r w:rsidRPr="001C128D">
              <w:rPr>
                <w:rFonts w:ascii="Times New Roman" w:hAnsi="Times New Roman"/>
              </w:rPr>
              <w:t>1 pliusas</w:t>
            </w:r>
          </w:p>
        </w:tc>
      </w:tr>
      <w:tr w:rsidR="001C128D" w:rsidRPr="001C128D" w:rsidTr="001C128D">
        <w:tc>
          <w:tcPr>
            <w:tcW w:w="2018" w:type="dxa"/>
            <w:shd w:val="clear" w:color="auto" w:fill="auto"/>
          </w:tcPr>
          <w:p w:rsidR="00C42CF4" w:rsidRPr="001C128D" w:rsidRDefault="00C42CF4" w:rsidP="00816801">
            <w:pPr>
              <w:pStyle w:val="Betarp"/>
              <w:rPr>
                <w:rFonts w:ascii="Times New Roman" w:hAnsi="Times New Roman"/>
              </w:rPr>
            </w:pPr>
            <w:r w:rsidRPr="001C128D">
              <w:rPr>
                <w:rFonts w:ascii="Times New Roman" w:hAnsi="Times New Roman"/>
              </w:rPr>
              <w:t>Pažymys</w:t>
            </w:r>
          </w:p>
        </w:tc>
        <w:tc>
          <w:tcPr>
            <w:tcW w:w="1516" w:type="dxa"/>
            <w:shd w:val="clear" w:color="auto" w:fill="auto"/>
          </w:tcPr>
          <w:p w:rsidR="00C42CF4" w:rsidRPr="001C128D" w:rsidRDefault="00C42CF4" w:rsidP="00816801">
            <w:pPr>
              <w:pStyle w:val="Betarp"/>
              <w:rPr>
                <w:rFonts w:ascii="Times New Roman" w:hAnsi="Times New Roman"/>
              </w:rPr>
            </w:pPr>
            <w:r w:rsidRPr="001C128D">
              <w:rPr>
                <w:rFonts w:ascii="Times New Roman" w:hAnsi="Times New Roman"/>
              </w:rPr>
              <w:t>10</w:t>
            </w:r>
          </w:p>
        </w:tc>
        <w:tc>
          <w:tcPr>
            <w:tcW w:w="1516" w:type="dxa"/>
            <w:shd w:val="clear" w:color="auto" w:fill="auto"/>
          </w:tcPr>
          <w:p w:rsidR="00C42CF4" w:rsidRPr="001C128D" w:rsidRDefault="00C42CF4" w:rsidP="00816801">
            <w:pPr>
              <w:pStyle w:val="Betarp"/>
              <w:rPr>
                <w:rFonts w:ascii="Times New Roman" w:hAnsi="Times New Roman"/>
              </w:rPr>
            </w:pPr>
            <w:r w:rsidRPr="001C128D">
              <w:rPr>
                <w:rFonts w:ascii="Times New Roman" w:hAnsi="Times New Roman"/>
              </w:rPr>
              <w:t>8</w:t>
            </w:r>
          </w:p>
        </w:tc>
        <w:tc>
          <w:tcPr>
            <w:tcW w:w="1516" w:type="dxa"/>
            <w:shd w:val="clear" w:color="auto" w:fill="auto"/>
          </w:tcPr>
          <w:p w:rsidR="00C42CF4" w:rsidRPr="001C128D" w:rsidRDefault="00C42CF4" w:rsidP="00816801">
            <w:pPr>
              <w:pStyle w:val="Betarp"/>
              <w:rPr>
                <w:rFonts w:ascii="Times New Roman" w:hAnsi="Times New Roman"/>
              </w:rPr>
            </w:pPr>
            <w:r w:rsidRPr="001C128D">
              <w:rPr>
                <w:rFonts w:ascii="Times New Roman" w:hAnsi="Times New Roman"/>
              </w:rPr>
              <w:t>6</w:t>
            </w:r>
          </w:p>
        </w:tc>
        <w:tc>
          <w:tcPr>
            <w:tcW w:w="1517" w:type="dxa"/>
            <w:shd w:val="clear" w:color="auto" w:fill="auto"/>
          </w:tcPr>
          <w:p w:rsidR="00C42CF4" w:rsidRPr="001C128D" w:rsidRDefault="00C42CF4" w:rsidP="00816801">
            <w:pPr>
              <w:pStyle w:val="Betarp"/>
              <w:rPr>
                <w:rFonts w:ascii="Times New Roman" w:hAnsi="Times New Roman"/>
              </w:rPr>
            </w:pPr>
            <w:r w:rsidRPr="001C128D">
              <w:rPr>
                <w:rFonts w:ascii="Times New Roman" w:hAnsi="Times New Roman"/>
              </w:rPr>
              <w:t>4</w:t>
            </w:r>
          </w:p>
        </w:tc>
        <w:tc>
          <w:tcPr>
            <w:tcW w:w="1521" w:type="dxa"/>
            <w:shd w:val="clear" w:color="auto" w:fill="auto"/>
          </w:tcPr>
          <w:p w:rsidR="00C42CF4" w:rsidRPr="001C128D" w:rsidRDefault="00C42CF4" w:rsidP="00816801">
            <w:pPr>
              <w:pStyle w:val="Betarp"/>
              <w:rPr>
                <w:rFonts w:ascii="Times New Roman" w:hAnsi="Times New Roman"/>
              </w:rPr>
            </w:pPr>
            <w:r w:rsidRPr="001C128D">
              <w:rPr>
                <w:rFonts w:ascii="Times New Roman" w:hAnsi="Times New Roman"/>
              </w:rPr>
              <w:t>2</w:t>
            </w:r>
          </w:p>
        </w:tc>
      </w:tr>
    </w:tbl>
    <w:p w:rsidR="00C42CF4" w:rsidRPr="00DB18D2" w:rsidRDefault="00C42CF4" w:rsidP="00C42CF4">
      <w:pPr>
        <w:pStyle w:val="Betarp"/>
        <w:rPr>
          <w:rFonts w:ascii="Times New Roman" w:hAnsi="Times New Roman"/>
        </w:rPr>
      </w:pPr>
    </w:p>
    <w:p w:rsidR="00C42CF4" w:rsidRPr="00DB18D2" w:rsidRDefault="00C42CF4" w:rsidP="00C42CF4">
      <w:pPr>
        <w:pStyle w:val="Betarp"/>
        <w:rPr>
          <w:rFonts w:ascii="Times New Roman" w:hAnsi="Times New Roman"/>
        </w:rPr>
      </w:pPr>
      <w:r w:rsidRPr="00DB18D2">
        <w:rPr>
          <w:rFonts w:ascii="Times New Roman" w:hAnsi="Times New Roman"/>
        </w:rPr>
        <w:t xml:space="preserve"> </w:t>
      </w:r>
      <w:r w:rsidR="0079659F">
        <w:rPr>
          <w:rFonts w:ascii="Times New Roman" w:hAnsi="Times New Roman"/>
        </w:rPr>
        <w:t xml:space="preserve">             36.6. </w:t>
      </w:r>
      <w:r w:rsidRPr="00DB18D2">
        <w:rPr>
          <w:rFonts w:ascii="Times New Roman" w:hAnsi="Times New Roman"/>
        </w:rPr>
        <w:t>Gamtos (biologijos, fizikos, chemijos) mokomųjų dalykų kaupiamasis pažymys rašomas už 3 nedidelės apimties privalomus darbus, greitą ir teisingą atsakymą į netipišką klausimą, papildomų darbų (pvz., pranešimų) rengimą ir pristatymą, už namų darbus. Kiekvienas darbas vertinamas pažymiu, o į dienyną įrašomas 3 darbų įvertinimų vidurkis.</w:t>
      </w:r>
    </w:p>
    <w:p w:rsidR="00C42CF4" w:rsidRPr="00DB18D2" w:rsidRDefault="0079659F" w:rsidP="0079659F">
      <w:pPr>
        <w:pStyle w:val="Betarp"/>
        <w:ind w:firstLine="851"/>
        <w:rPr>
          <w:rFonts w:ascii="Times New Roman" w:hAnsi="Times New Roman"/>
        </w:rPr>
      </w:pPr>
      <w:r>
        <w:rPr>
          <w:rFonts w:ascii="Times New Roman" w:hAnsi="Times New Roman"/>
        </w:rPr>
        <w:t xml:space="preserve">36.7. </w:t>
      </w:r>
      <w:r w:rsidR="00C42CF4" w:rsidRPr="00DB18D2">
        <w:rPr>
          <w:rFonts w:ascii="Times New Roman" w:hAnsi="Times New Roman"/>
        </w:rPr>
        <w:t xml:space="preserve"> Informacinių technologijų pamokose kaupiamasis pažymys rašomas už:</w:t>
      </w:r>
    </w:p>
    <w:p w:rsidR="00C42CF4" w:rsidRPr="00DB18D2" w:rsidRDefault="0079659F" w:rsidP="0079659F">
      <w:pPr>
        <w:pStyle w:val="Betarp"/>
        <w:ind w:firstLine="851"/>
        <w:rPr>
          <w:rFonts w:ascii="Times New Roman" w:hAnsi="Times New Roman"/>
        </w:rPr>
      </w:pPr>
      <w:r>
        <w:rPr>
          <w:rFonts w:ascii="Times New Roman" w:hAnsi="Times New Roman"/>
        </w:rPr>
        <w:t xml:space="preserve">36.7.1. </w:t>
      </w:r>
      <w:r w:rsidR="00C42CF4" w:rsidRPr="00DB18D2">
        <w:rPr>
          <w:rFonts w:ascii="Times New Roman" w:hAnsi="Times New Roman"/>
        </w:rPr>
        <w:t xml:space="preserve">aktyvų dalyvavimą pamokoje; </w:t>
      </w:r>
    </w:p>
    <w:p w:rsidR="00C42CF4" w:rsidRPr="00DB18D2" w:rsidRDefault="0079659F" w:rsidP="0079659F">
      <w:pPr>
        <w:pStyle w:val="Betarp"/>
        <w:ind w:firstLine="851"/>
        <w:rPr>
          <w:rFonts w:ascii="Times New Roman" w:hAnsi="Times New Roman"/>
        </w:rPr>
      </w:pPr>
      <w:r>
        <w:rPr>
          <w:rFonts w:ascii="Times New Roman" w:hAnsi="Times New Roman"/>
        </w:rPr>
        <w:t xml:space="preserve">36.7.2. </w:t>
      </w:r>
      <w:r w:rsidR="00C42CF4" w:rsidRPr="00DB18D2">
        <w:rPr>
          <w:rFonts w:ascii="Times New Roman" w:hAnsi="Times New Roman"/>
        </w:rPr>
        <w:t>atsakinėjimą į klausimus;</w:t>
      </w:r>
    </w:p>
    <w:p w:rsidR="00C42CF4" w:rsidRPr="00DB18D2" w:rsidRDefault="0079659F" w:rsidP="0079659F">
      <w:pPr>
        <w:pStyle w:val="Betarp"/>
        <w:ind w:firstLine="851"/>
        <w:rPr>
          <w:rFonts w:ascii="Times New Roman" w:hAnsi="Times New Roman"/>
        </w:rPr>
      </w:pPr>
      <w:r>
        <w:rPr>
          <w:rFonts w:ascii="Times New Roman" w:hAnsi="Times New Roman"/>
        </w:rPr>
        <w:t xml:space="preserve">36.7.3. </w:t>
      </w:r>
      <w:r w:rsidR="00C42CF4" w:rsidRPr="00DB18D2">
        <w:rPr>
          <w:rFonts w:ascii="Times New Roman" w:hAnsi="Times New Roman"/>
        </w:rPr>
        <w:t>už tvarkingus užrašus;</w:t>
      </w:r>
    </w:p>
    <w:p w:rsidR="00C42CF4" w:rsidRPr="00DB18D2" w:rsidRDefault="0079659F" w:rsidP="0079659F">
      <w:pPr>
        <w:pStyle w:val="Betarp"/>
        <w:ind w:firstLine="851"/>
        <w:rPr>
          <w:rFonts w:ascii="Times New Roman" w:hAnsi="Times New Roman"/>
        </w:rPr>
      </w:pPr>
      <w:r>
        <w:rPr>
          <w:rFonts w:ascii="Times New Roman" w:hAnsi="Times New Roman"/>
        </w:rPr>
        <w:t xml:space="preserve">36.7.4. </w:t>
      </w:r>
      <w:r w:rsidR="00C42CF4" w:rsidRPr="00DB18D2">
        <w:rPr>
          <w:rFonts w:ascii="Times New Roman" w:hAnsi="Times New Roman"/>
        </w:rPr>
        <w:t>teisingai ir pilnai atliktas naujos temos užduotis;</w:t>
      </w:r>
    </w:p>
    <w:p w:rsidR="00C42CF4" w:rsidRPr="00DB18D2" w:rsidRDefault="0079659F" w:rsidP="0079659F">
      <w:pPr>
        <w:pStyle w:val="Betarp"/>
        <w:ind w:firstLine="851"/>
        <w:rPr>
          <w:rFonts w:ascii="Times New Roman" w:hAnsi="Times New Roman"/>
        </w:rPr>
      </w:pPr>
      <w:r>
        <w:rPr>
          <w:rFonts w:ascii="Times New Roman" w:hAnsi="Times New Roman"/>
        </w:rPr>
        <w:t xml:space="preserve">36.7.5. </w:t>
      </w:r>
      <w:r w:rsidR="00C42CF4" w:rsidRPr="00DB18D2">
        <w:rPr>
          <w:rFonts w:ascii="Times New Roman" w:hAnsi="Times New Roman"/>
        </w:rPr>
        <w:t>teisingai atliktas papildomas užduotis.</w:t>
      </w:r>
    </w:p>
    <w:p w:rsidR="00C42CF4" w:rsidRPr="00DB18D2" w:rsidRDefault="0079659F" w:rsidP="0079659F">
      <w:pPr>
        <w:pStyle w:val="Betarp"/>
        <w:ind w:firstLine="851"/>
        <w:rPr>
          <w:rFonts w:ascii="Times New Roman" w:hAnsi="Times New Roman"/>
        </w:rPr>
      </w:pPr>
      <w:r>
        <w:rPr>
          <w:rFonts w:ascii="Times New Roman" w:hAnsi="Times New Roman"/>
        </w:rPr>
        <w:t xml:space="preserve">36.8. </w:t>
      </w:r>
      <w:r w:rsidR="00C42CF4" w:rsidRPr="00DB18D2">
        <w:rPr>
          <w:rFonts w:ascii="Times New Roman" w:hAnsi="Times New Roman"/>
        </w:rPr>
        <w:t xml:space="preserve">Informacinių technologijų kaupiamojo vertinimo pažymys susideda iš penkių įvertinimų po 2 taškus: 2 taškai jei užduotis atlikta teisingai, 1 taškas – jei užduotis atlikta nepilnai arba yra esminių klaidų, 0 taškų – jei užduotis neatlikta. </w:t>
      </w:r>
    </w:p>
    <w:p w:rsidR="00C42CF4" w:rsidRPr="00DB18D2" w:rsidRDefault="0079659F" w:rsidP="0079659F">
      <w:pPr>
        <w:pStyle w:val="Betarp"/>
        <w:ind w:firstLine="851"/>
        <w:rPr>
          <w:rFonts w:ascii="Times New Roman" w:hAnsi="Times New Roman"/>
        </w:rPr>
      </w:pPr>
      <w:r>
        <w:rPr>
          <w:rFonts w:ascii="Times New Roman" w:hAnsi="Times New Roman"/>
          <w:b/>
        </w:rPr>
        <w:t xml:space="preserve">36.9. </w:t>
      </w:r>
      <w:r w:rsidR="00C42CF4" w:rsidRPr="007C351A">
        <w:rPr>
          <w:rFonts w:ascii="Times New Roman" w:hAnsi="Times New Roman"/>
          <w:b/>
        </w:rPr>
        <w:t xml:space="preserve">Kalbų ir menų dalykų </w:t>
      </w:r>
      <w:r>
        <w:rPr>
          <w:rFonts w:ascii="Times New Roman" w:hAnsi="Times New Roman"/>
          <w:b/>
        </w:rPr>
        <w:t>pamokų</w:t>
      </w:r>
      <w:r w:rsidR="00C42CF4">
        <w:rPr>
          <w:rFonts w:ascii="Times New Roman" w:hAnsi="Times New Roman"/>
          <w:b/>
        </w:rPr>
        <w:t xml:space="preserve"> mokinių pasiekim</w:t>
      </w:r>
      <w:r>
        <w:rPr>
          <w:rFonts w:ascii="Times New Roman" w:hAnsi="Times New Roman"/>
          <w:b/>
        </w:rPr>
        <w:t>ų</w:t>
      </w:r>
      <w:r w:rsidR="00C42CF4" w:rsidRPr="007C351A">
        <w:rPr>
          <w:rFonts w:ascii="Times New Roman" w:hAnsi="Times New Roman"/>
          <w:b/>
        </w:rPr>
        <w:t xml:space="preserve"> kaupiamasis </w:t>
      </w:r>
      <w:r w:rsidR="00C42CF4">
        <w:rPr>
          <w:rFonts w:ascii="Times New Roman" w:hAnsi="Times New Roman"/>
          <w:b/>
        </w:rPr>
        <w:t>vertinimas:</w:t>
      </w:r>
    </w:p>
    <w:p w:rsidR="00C42CF4" w:rsidRPr="00DB18D2" w:rsidRDefault="0079659F" w:rsidP="0079659F">
      <w:pPr>
        <w:pStyle w:val="Betarp"/>
        <w:ind w:firstLine="851"/>
        <w:rPr>
          <w:rFonts w:ascii="Times New Roman" w:hAnsi="Times New Roman"/>
        </w:rPr>
      </w:pPr>
      <w:r>
        <w:rPr>
          <w:rFonts w:ascii="Times New Roman" w:hAnsi="Times New Roman"/>
        </w:rPr>
        <w:t xml:space="preserve">36.9.1. </w:t>
      </w:r>
      <w:r w:rsidR="00C42CF4" w:rsidRPr="00DB18D2">
        <w:rPr>
          <w:rFonts w:ascii="Times New Roman" w:hAnsi="Times New Roman"/>
        </w:rPr>
        <w:t xml:space="preserve">Kalbų (lietuvių, rusų, vokiečių, prancūzų, anglų); menų (muzikos, dailės) </w:t>
      </w:r>
      <w:r w:rsidR="00C42CF4">
        <w:rPr>
          <w:rFonts w:ascii="Times New Roman" w:hAnsi="Times New Roman"/>
        </w:rPr>
        <w:t>mokomuosiuose dalykuose</w:t>
      </w:r>
      <w:r w:rsidR="00C42CF4" w:rsidRPr="00DB18D2">
        <w:rPr>
          <w:rFonts w:ascii="Times New Roman" w:hAnsi="Times New Roman"/>
        </w:rPr>
        <w:t xml:space="preserve"> </w:t>
      </w:r>
      <w:r w:rsidR="00C42CF4">
        <w:rPr>
          <w:rFonts w:ascii="Times New Roman" w:hAnsi="Times New Roman"/>
        </w:rPr>
        <w:t xml:space="preserve">mokinių pasiekimai </w:t>
      </w:r>
      <w:r w:rsidR="00C42CF4" w:rsidRPr="00DB18D2">
        <w:rPr>
          <w:rFonts w:ascii="Times New Roman" w:hAnsi="Times New Roman"/>
        </w:rPr>
        <w:t xml:space="preserve">kaupiamuoju </w:t>
      </w:r>
      <w:r w:rsidR="00C42CF4">
        <w:rPr>
          <w:rFonts w:ascii="Times New Roman" w:hAnsi="Times New Roman"/>
        </w:rPr>
        <w:t>būdu vertinami už</w:t>
      </w:r>
      <w:r w:rsidR="00C42CF4" w:rsidRPr="00DB18D2">
        <w:rPr>
          <w:rFonts w:ascii="Times New Roman" w:hAnsi="Times New Roman"/>
        </w:rPr>
        <w:t>:</w:t>
      </w:r>
    </w:p>
    <w:p w:rsidR="00C42CF4" w:rsidRPr="00DB18D2" w:rsidRDefault="004D141C" w:rsidP="004D141C">
      <w:pPr>
        <w:pStyle w:val="Betarp"/>
        <w:ind w:firstLine="851"/>
        <w:rPr>
          <w:rFonts w:ascii="Times New Roman" w:hAnsi="Times New Roman"/>
        </w:rPr>
      </w:pPr>
      <w:r>
        <w:rPr>
          <w:rFonts w:ascii="Times New Roman" w:hAnsi="Times New Roman"/>
        </w:rPr>
        <w:t xml:space="preserve">36.9.1.1. </w:t>
      </w:r>
      <w:r w:rsidR="00C42CF4">
        <w:rPr>
          <w:rFonts w:ascii="Times New Roman" w:hAnsi="Times New Roman"/>
        </w:rPr>
        <w:t>aktyvų</w:t>
      </w:r>
      <w:r w:rsidR="00C42CF4" w:rsidRPr="00DB18D2">
        <w:rPr>
          <w:rFonts w:ascii="Times New Roman" w:hAnsi="Times New Roman"/>
        </w:rPr>
        <w:t xml:space="preserve"> mokinių </w:t>
      </w:r>
      <w:r w:rsidR="00C42CF4">
        <w:rPr>
          <w:rFonts w:ascii="Times New Roman" w:hAnsi="Times New Roman"/>
        </w:rPr>
        <w:t>darbą</w:t>
      </w:r>
      <w:r w:rsidR="00C42CF4" w:rsidRPr="00DB18D2">
        <w:rPr>
          <w:rFonts w:ascii="Times New Roman" w:hAnsi="Times New Roman"/>
        </w:rPr>
        <w:t xml:space="preserve"> pamokoje (individualus darbas, darbas grupėse, darbas porose), </w:t>
      </w:r>
    </w:p>
    <w:p w:rsidR="00C42CF4" w:rsidRPr="00DB18D2" w:rsidRDefault="004D141C" w:rsidP="004D141C">
      <w:pPr>
        <w:pStyle w:val="Betarp"/>
        <w:ind w:firstLine="851"/>
        <w:rPr>
          <w:rFonts w:ascii="Times New Roman" w:hAnsi="Times New Roman"/>
        </w:rPr>
      </w:pPr>
      <w:r>
        <w:rPr>
          <w:rFonts w:ascii="Times New Roman" w:hAnsi="Times New Roman"/>
        </w:rPr>
        <w:t xml:space="preserve">36.9.1.2. </w:t>
      </w:r>
      <w:r w:rsidR="00C42CF4">
        <w:rPr>
          <w:rFonts w:ascii="Times New Roman" w:hAnsi="Times New Roman"/>
        </w:rPr>
        <w:t>namų darbus</w:t>
      </w:r>
      <w:r w:rsidR="00C42CF4" w:rsidRPr="00DB18D2">
        <w:rPr>
          <w:rFonts w:ascii="Times New Roman" w:hAnsi="Times New Roman"/>
        </w:rPr>
        <w:t xml:space="preserve">, </w:t>
      </w:r>
    </w:p>
    <w:p w:rsidR="00C42CF4" w:rsidRPr="00DB18D2" w:rsidRDefault="004D141C" w:rsidP="004D141C">
      <w:pPr>
        <w:pStyle w:val="Betarp"/>
        <w:ind w:firstLine="851"/>
        <w:rPr>
          <w:rFonts w:ascii="Times New Roman" w:hAnsi="Times New Roman"/>
        </w:rPr>
      </w:pPr>
      <w:r>
        <w:rPr>
          <w:rFonts w:ascii="Times New Roman" w:hAnsi="Times New Roman"/>
        </w:rPr>
        <w:t xml:space="preserve">36.9.1.3. </w:t>
      </w:r>
      <w:r w:rsidR="00C42CF4">
        <w:rPr>
          <w:rFonts w:ascii="Times New Roman" w:hAnsi="Times New Roman"/>
        </w:rPr>
        <w:t>įvairias veikla</w:t>
      </w:r>
      <w:r w:rsidR="00C42CF4" w:rsidRPr="00DB18D2">
        <w:rPr>
          <w:rFonts w:ascii="Times New Roman" w:hAnsi="Times New Roman"/>
        </w:rPr>
        <w:t>s analizuojant literatūros tekstus;</w:t>
      </w:r>
    </w:p>
    <w:p w:rsidR="00C42CF4" w:rsidRPr="00DB18D2" w:rsidRDefault="004D141C" w:rsidP="004D141C">
      <w:pPr>
        <w:pStyle w:val="Betarp"/>
        <w:ind w:firstLine="851"/>
        <w:rPr>
          <w:rFonts w:ascii="Times New Roman" w:hAnsi="Times New Roman"/>
        </w:rPr>
      </w:pPr>
      <w:r>
        <w:rPr>
          <w:rFonts w:ascii="Times New Roman" w:hAnsi="Times New Roman"/>
        </w:rPr>
        <w:t xml:space="preserve">36.9.1.4. </w:t>
      </w:r>
      <w:r w:rsidR="00C42CF4">
        <w:rPr>
          <w:rFonts w:ascii="Times New Roman" w:hAnsi="Times New Roman"/>
        </w:rPr>
        <w:t>projektinį darbą</w:t>
      </w:r>
      <w:r w:rsidR="00C42CF4" w:rsidRPr="00DB18D2">
        <w:rPr>
          <w:rFonts w:ascii="Times New Roman" w:hAnsi="Times New Roman"/>
        </w:rPr>
        <w:t>.</w:t>
      </w:r>
    </w:p>
    <w:p w:rsidR="00C42CF4" w:rsidRPr="00DB18D2" w:rsidRDefault="004D141C" w:rsidP="004D141C">
      <w:pPr>
        <w:pStyle w:val="Betarp"/>
        <w:ind w:firstLine="851"/>
        <w:rPr>
          <w:rFonts w:ascii="Times New Roman" w:hAnsi="Times New Roman"/>
        </w:rPr>
      </w:pPr>
      <w:r>
        <w:rPr>
          <w:rFonts w:ascii="Times New Roman" w:hAnsi="Times New Roman"/>
        </w:rPr>
        <w:t xml:space="preserve">36.10. </w:t>
      </w:r>
      <w:r w:rsidR="00C42CF4" w:rsidRPr="00DB18D2">
        <w:rPr>
          <w:rFonts w:ascii="Times New Roman" w:hAnsi="Times New Roman"/>
        </w:rPr>
        <w:t>Kaupiamasis pažymys rašomas atlikus 3 privalomus ir/ar papildomus nedidelės apimties darbus (motyvuotus atsakymus į klausimus, testus, pastraipas, parengtas viešąsias kalbas, pratybas, nupieštus eskizus ir pan.) į dienyną įrašant 3 darbų įvertinimų vidurkį.</w:t>
      </w:r>
    </w:p>
    <w:p w:rsidR="00C42CF4" w:rsidRPr="00DB18D2" w:rsidRDefault="004D141C" w:rsidP="004D141C">
      <w:pPr>
        <w:pStyle w:val="Betarp"/>
        <w:ind w:firstLine="851"/>
        <w:rPr>
          <w:rFonts w:ascii="Times New Roman" w:hAnsi="Times New Roman"/>
        </w:rPr>
      </w:pPr>
      <w:r>
        <w:rPr>
          <w:rFonts w:ascii="Times New Roman" w:hAnsi="Times New Roman"/>
        </w:rPr>
        <w:t xml:space="preserve">36.11. </w:t>
      </w:r>
      <w:r w:rsidR="00C42CF4" w:rsidRPr="00DB18D2">
        <w:rPr>
          <w:rFonts w:ascii="Times New Roman" w:hAnsi="Times New Roman"/>
        </w:rPr>
        <w:t>Technologijų pamokose kaupiamuoju pažymiu vertinamas:</w:t>
      </w:r>
    </w:p>
    <w:p w:rsidR="00C42CF4" w:rsidRPr="00DB18D2" w:rsidRDefault="004D141C" w:rsidP="004D141C">
      <w:pPr>
        <w:pStyle w:val="Betarp"/>
        <w:ind w:firstLine="851"/>
        <w:rPr>
          <w:rFonts w:ascii="Times New Roman" w:hAnsi="Times New Roman"/>
        </w:rPr>
      </w:pPr>
      <w:r>
        <w:rPr>
          <w:rFonts w:ascii="Times New Roman" w:hAnsi="Times New Roman"/>
        </w:rPr>
        <w:t xml:space="preserve">36.11.1. </w:t>
      </w:r>
      <w:r w:rsidR="00C42CF4" w:rsidRPr="00DB18D2">
        <w:rPr>
          <w:rFonts w:ascii="Times New Roman" w:hAnsi="Times New Roman"/>
        </w:rPr>
        <w:t>pasiruošimas pamokai;</w:t>
      </w:r>
    </w:p>
    <w:p w:rsidR="00C42CF4" w:rsidRPr="00DB18D2" w:rsidRDefault="004D141C" w:rsidP="004D141C">
      <w:pPr>
        <w:pStyle w:val="Betarp"/>
        <w:ind w:firstLine="851"/>
        <w:rPr>
          <w:rFonts w:ascii="Times New Roman" w:hAnsi="Times New Roman"/>
        </w:rPr>
      </w:pPr>
      <w:r>
        <w:rPr>
          <w:rFonts w:ascii="Times New Roman" w:hAnsi="Times New Roman"/>
        </w:rPr>
        <w:t xml:space="preserve">36.11.2. </w:t>
      </w:r>
      <w:r w:rsidR="00C42CF4" w:rsidRPr="00DB18D2">
        <w:rPr>
          <w:rFonts w:ascii="Times New Roman" w:hAnsi="Times New Roman"/>
        </w:rPr>
        <w:t>darbas per pamokas;</w:t>
      </w:r>
    </w:p>
    <w:p w:rsidR="00C42CF4" w:rsidRPr="00DB18D2" w:rsidRDefault="004D141C" w:rsidP="004D141C">
      <w:pPr>
        <w:pStyle w:val="Betarp"/>
        <w:ind w:firstLine="851"/>
        <w:rPr>
          <w:rFonts w:ascii="Times New Roman" w:hAnsi="Times New Roman"/>
        </w:rPr>
      </w:pPr>
      <w:r>
        <w:rPr>
          <w:rFonts w:ascii="Times New Roman" w:hAnsi="Times New Roman"/>
        </w:rPr>
        <w:t xml:space="preserve">36.11.3. </w:t>
      </w:r>
      <w:r w:rsidR="00C42CF4" w:rsidRPr="00DB18D2">
        <w:rPr>
          <w:rFonts w:ascii="Times New Roman" w:hAnsi="Times New Roman"/>
        </w:rPr>
        <w:t>technologijų rašto kultūra;</w:t>
      </w:r>
    </w:p>
    <w:p w:rsidR="00C42CF4" w:rsidRPr="00DB18D2" w:rsidRDefault="004D141C" w:rsidP="004D141C">
      <w:pPr>
        <w:pStyle w:val="Betarp"/>
        <w:ind w:firstLine="851"/>
        <w:rPr>
          <w:rFonts w:ascii="Times New Roman" w:hAnsi="Times New Roman"/>
        </w:rPr>
      </w:pPr>
      <w:r>
        <w:rPr>
          <w:rFonts w:ascii="Times New Roman" w:hAnsi="Times New Roman"/>
        </w:rPr>
        <w:lastRenderedPageBreak/>
        <w:t xml:space="preserve">36.11.4. </w:t>
      </w:r>
      <w:r w:rsidR="00C42CF4" w:rsidRPr="00DB18D2">
        <w:rPr>
          <w:rFonts w:ascii="Times New Roman" w:hAnsi="Times New Roman"/>
        </w:rPr>
        <w:t>žinios ir supratimas;</w:t>
      </w:r>
    </w:p>
    <w:p w:rsidR="00C42CF4" w:rsidRPr="00DB18D2" w:rsidRDefault="004D141C" w:rsidP="004D141C">
      <w:pPr>
        <w:pStyle w:val="Betarp"/>
        <w:ind w:firstLine="851"/>
        <w:rPr>
          <w:rFonts w:ascii="Times New Roman" w:hAnsi="Times New Roman"/>
        </w:rPr>
      </w:pPr>
      <w:r>
        <w:rPr>
          <w:rFonts w:ascii="Times New Roman" w:hAnsi="Times New Roman"/>
        </w:rPr>
        <w:t xml:space="preserve">36.11.5. </w:t>
      </w:r>
      <w:r w:rsidR="00C42CF4" w:rsidRPr="00DB18D2">
        <w:rPr>
          <w:rFonts w:ascii="Times New Roman" w:hAnsi="Times New Roman"/>
        </w:rPr>
        <w:t>gebėjimas atlikti technologinius procesus, jų rezultatų siekimas;</w:t>
      </w:r>
    </w:p>
    <w:p w:rsidR="00C42CF4" w:rsidRPr="00DB18D2" w:rsidRDefault="004D141C" w:rsidP="004D141C">
      <w:pPr>
        <w:pStyle w:val="Betarp"/>
        <w:ind w:firstLine="851"/>
        <w:rPr>
          <w:rFonts w:ascii="Times New Roman" w:hAnsi="Times New Roman"/>
        </w:rPr>
      </w:pPr>
      <w:r>
        <w:rPr>
          <w:rFonts w:ascii="Times New Roman" w:hAnsi="Times New Roman"/>
        </w:rPr>
        <w:t xml:space="preserve">36.11.6. </w:t>
      </w:r>
      <w:r w:rsidR="00C42CF4" w:rsidRPr="00DB18D2">
        <w:rPr>
          <w:rFonts w:ascii="Times New Roman" w:hAnsi="Times New Roman"/>
        </w:rPr>
        <w:t xml:space="preserve">Papildomas taškas skiriamas už gebėjimą objektyviai įsivertinti save. </w:t>
      </w:r>
    </w:p>
    <w:p w:rsidR="00C42CF4" w:rsidRDefault="004D141C" w:rsidP="004D141C">
      <w:pPr>
        <w:pStyle w:val="Betarp"/>
        <w:ind w:firstLine="851"/>
        <w:rPr>
          <w:rFonts w:ascii="Times New Roman" w:hAnsi="Times New Roman"/>
        </w:rPr>
      </w:pPr>
      <w:r>
        <w:rPr>
          <w:rFonts w:ascii="Times New Roman" w:hAnsi="Times New Roman"/>
        </w:rPr>
        <w:t xml:space="preserve">36.12. </w:t>
      </w:r>
      <w:r w:rsidR="00C42CF4" w:rsidRPr="00DB18D2">
        <w:rPr>
          <w:rFonts w:ascii="Times New Roman" w:hAnsi="Times New Roman"/>
        </w:rPr>
        <w:t>Technologijų pamokos vertinimas taškais:</w:t>
      </w:r>
    </w:p>
    <w:p w:rsidR="00C42CF4" w:rsidRPr="00DB18D2" w:rsidRDefault="00C42CF4" w:rsidP="00C42CF4">
      <w:pPr>
        <w:pStyle w:val="Betarp"/>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1"/>
        <w:gridCol w:w="4419"/>
      </w:tblGrid>
      <w:tr w:rsidR="001C128D" w:rsidRPr="001C128D" w:rsidTr="001C128D">
        <w:tc>
          <w:tcPr>
            <w:tcW w:w="5101" w:type="dxa"/>
            <w:shd w:val="clear" w:color="auto" w:fill="auto"/>
          </w:tcPr>
          <w:p w:rsidR="00C42CF4" w:rsidRPr="001C128D" w:rsidRDefault="00C42CF4" w:rsidP="00816801">
            <w:pPr>
              <w:pStyle w:val="Betarp"/>
              <w:rPr>
                <w:rFonts w:ascii="Times New Roman" w:hAnsi="Times New Roman"/>
              </w:rPr>
            </w:pPr>
            <w:r w:rsidRPr="001C128D">
              <w:rPr>
                <w:rFonts w:ascii="Times New Roman" w:hAnsi="Times New Roman"/>
              </w:rPr>
              <w:t xml:space="preserve">Rodiklis </w:t>
            </w:r>
          </w:p>
        </w:tc>
        <w:tc>
          <w:tcPr>
            <w:tcW w:w="4419" w:type="dxa"/>
            <w:shd w:val="clear" w:color="auto" w:fill="auto"/>
          </w:tcPr>
          <w:p w:rsidR="00C42CF4" w:rsidRPr="001C128D" w:rsidRDefault="00C42CF4" w:rsidP="00816801">
            <w:pPr>
              <w:pStyle w:val="Betarp"/>
              <w:rPr>
                <w:rFonts w:ascii="Times New Roman" w:hAnsi="Times New Roman"/>
              </w:rPr>
            </w:pPr>
            <w:r w:rsidRPr="001C128D">
              <w:rPr>
                <w:rFonts w:ascii="Times New Roman" w:hAnsi="Times New Roman"/>
              </w:rPr>
              <w:t>Taškų skaičius</w:t>
            </w:r>
          </w:p>
        </w:tc>
      </w:tr>
      <w:tr w:rsidR="001C128D" w:rsidRPr="001C128D" w:rsidTr="001C128D">
        <w:trPr>
          <w:trHeight w:val="525"/>
        </w:trPr>
        <w:tc>
          <w:tcPr>
            <w:tcW w:w="5101" w:type="dxa"/>
            <w:shd w:val="clear" w:color="auto" w:fill="auto"/>
          </w:tcPr>
          <w:p w:rsidR="00C42CF4" w:rsidRPr="001C128D" w:rsidRDefault="00C42CF4" w:rsidP="00816801">
            <w:pPr>
              <w:pStyle w:val="Betarp"/>
              <w:rPr>
                <w:rFonts w:ascii="Times New Roman" w:hAnsi="Times New Roman"/>
              </w:rPr>
            </w:pPr>
            <w:r w:rsidRPr="001C128D">
              <w:rPr>
                <w:rFonts w:ascii="Times New Roman" w:hAnsi="Times New Roman"/>
              </w:rPr>
              <w:t xml:space="preserve">Pasiruošimas pamokai: </w:t>
            </w:r>
          </w:p>
          <w:p w:rsidR="00C42CF4" w:rsidRPr="001C128D" w:rsidRDefault="00C42CF4" w:rsidP="00816801">
            <w:pPr>
              <w:pStyle w:val="Betarp"/>
              <w:rPr>
                <w:rFonts w:ascii="Times New Roman" w:hAnsi="Times New Roman"/>
              </w:rPr>
            </w:pPr>
            <w:r w:rsidRPr="001C128D">
              <w:rPr>
                <w:rFonts w:ascii="Times New Roman" w:hAnsi="Times New Roman"/>
              </w:rPr>
              <w:t xml:space="preserve">Tinkamai pasiruošė pamokai </w:t>
            </w:r>
          </w:p>
          <w:p w:rsidR="00C42CF4" w:rsidRPr="001C128D" w:rsidRDefault="00C42CF4" w:rsidP="00816801">
            <w:pPr>
              <w:pStyle w:val="Betarp"/>
              <w:rPr>
                <w:rFonts w:ascii="Times New Roman" w:hAnsi="Times New Roman"/>
              </w:rPr>
            </w:pPr>
            <w:r w:rsidRPr="001C128D">
              <w:rPr>
                <w:rFonts w:ascii="Times New Roman" w:hAnsi="Times New Roman"/>
              </w:rPr>
              <w:t xml:space="preserve">Ne viską turi pamokai 1 taškas </w:t>
            </w:r>
          </w:p>
          <w:p w:rsidR="00C42CF4" w:rsidRPr="001C128D" w:rsidRDefault="00C42CF4" w:rsidP="00816801">
            <w:pPr>
              <w:pStyle w:val="Betarp"/>
              <w:rPr>
                <w:rFonts w:ascii="Times New Roman" w:hAnsi="Times New Roman"/>
              </w:rPr>
            </w:pPr>
            <w:r w:rsidRPr="001C128D">
              <w:rPr>
                <w:rFonts w:ascii="Times New Roman" w:hAnsi="Times New Roman"/>
              </w:rPr>
              <w:t xml:space="preserve">Nepasiruošė pamokai </w:t>
            </w:r>
          </w:p>
          <w:p w:rsidR="00C42CF4" w:rsidRPr="001C128D" w:rsidRDefault="00C42CF4" w:rsidP="00816801">
            <w:pPr>
              <w:pStyle w:val="Betarp"/>
              <w:rPr>
                <w:rFonts w:ascii="Times New Roman" w:hAnsi="Times New Roman"/>
              </w:rPr>
            </w:pPr>
          </w:p>
        </w:tc>
        <w:tc>
          <w:tcPr>
            <w:tcW w:w="4419" w:type="dxa"/>
            <w:shd w:val="clear" w:color="auto" w:fill="auto"/>
          </w:tcPr>
          <w:p w:rsidR="00C42CF4" w:rsidRPr="001C128D" w:rsidRDefault="00C42CF4" w:rsidP="00816801">
            <w:pPr>
              <w:pStyle w:val="Betarp"/>
              <w:rPr>
                <w:rFonts w:ascii="Times New Roman" w:hAnsi="Times New Roman"/>
              </w:rPr>
            </w:pPr>
          </w:p>
          <w:p w:rsidR="00C42CF4" w:rsidRPr="001C128D" w:rsidRDefault="00C42CF4" w:rsidP="00816801">
            <w:pPr>
              <w:pStyle w:val="Betarp"/>
              <w:rPr>
                <w:rFonts w:ascii="Times New Roman" w:hAnsi="Times New Roman"/>
              </w:rPr>
            </w:pPr>
            <w:r w:rsidRPr="001C128D">
              <w:rPr>
                <w:rFonts w:ascii="Times New Roman" w:hAnsi="Times New Roman"/>
              </w:rPr>
              <w:t>2 taškai</w:t>
            </w:r>
          </w:p>
          <w:p w:rsidR="00C42CF4" w:rsidRPr="001C128D" w:rsidRDefault="00C42CF4" w:rsidP="00816801">
            <w:pPr>
              <w:pStyle w:val="Betarp"/>
              <w:rPr>
                <w:rFonts w:ascii="Times New Roman" w:hAnsi="Times New Roman"/>
              </w:rPr>
            </w:pPr>
            <w:r w:rsidRPr="001C128D">
              <w:rPr>
                <w:rFonts w:ascii="Times New Roman" w:hAnsi="Times New Roman"/>
              </w:rPr>
              <w:t>1 taškas</w:t>
            </w:r>
          </w:p>
          <w:p w:rsidR="00C42CF4" w:rsidRPr="001C128D" w:rsidRDefault="00C42CF4" w:rsidP="00816801">
            <w:pPr>
              <w:pStyle w:val="Betarp"/>
              <w:rPr>
                <w:rFonts w:ascii="Times New Roman" w:hAnsi="Times New Roman"/>
              </w:rPr>
            </w:pPr>
            <w:r w:rsidRPr="001C128D">
              <w:rPr>
                <w:rFonts w:ascii="Times New Roman" w:hAnsi="Times New Roman"/>
              </w:rPr>
              <w:t>0 taškų</w:t>
            </w:r>
          </w:p>
        </w:tc>
      </w:tr>
      <w:tr w:rsidR="001C128D" w:rsidRPr="001C128D" w:rsidTr="001C128D">
        <w:trPr>
          <w:trHeight w:val="1740"/>
        </w:trPr>
        <w:tc>
          <w:tcPr>
            <w:tcW w:w="5101" w:type="dxa"/>
            <w:shd w:val="clear" w:color="auto" w:fill="auto"/>
          </w:tcPr>
          <w:p w:rsidR="00C42CF4" w:rsidRPr="001C128D" w:rsidRDefault="00C42CF4" w:rsidP="00816801">
            <w:pPr>
              <w:pStyle w:val="Betarp"/>
              <w:rPr>
                <w:rFonts w:ascii="Times New Roman" w:hAnsi="Times New Roman"/>
              </w:rPr>
            </w:pPr>
            <w:r w:rsidRPr="001C128D">
              <w:rPr>
                <w:rFonts w:ascii="Times New Roman" w:hAnsi="Times New Roman"/>
              </w:rPr>
              <w:t>Darbas per pamoką:</w:t>
            </w:r>
          </w:p>
          <w:p w:rsidR="00C42CF4" w:rsidRPr="001C128D" w:rsidRDefault="00C42CF4" w:rsidP="00816801">
            <w:pPr>
              <w:pStyle w:val="Betarp"/>
              <w:rPr>
                <w:rFonts w:ascii="Times New Roman" w:hAnsi="Times New Roman"/>
              </w:rPr>
            </w:pPr>
            <w:r w:rsidRPr="001C128D">
              <w:rPr>
                <w:rFonts w:ascii="Times New Roman" w:hAnsi="Times New Roman"/>
              </w:rPr>
              <w:t xml:space="preserve">Aktyvus, savarankiškas, noriai atlieka skirtas ir papildomas užduotis. </w:t>
            </w:r>
          </w:p>
          <w:p w:rsidR="00C42CF4" w:rsidRPr="001C128D" w:rsidRDefault="00C42CF4" w:rsidP="00816801">
            <w:pPr>
              <w:pStyle w:val="Betarp"/>
              <w:rPr>
                <w:rFonts w:ascii="Times New Roman" w:hAnsi="Times New Roman"/>
              </w:rPr>
            </w:pPr>
            <w:r w:rsidRPr="001C128D">
              <w:rPr>
                <w:rFonts w:ascii="Times New Roman" w:hAnsi="Times New Roman"/>
              </w:rPr>
              <w:t xml:space="preserve">Dirba su mokytojo ar draugo pagalba. </w:t>
            </w:r>
          </w:p>
          <w:p w:rsidR="00C42CF4" w:rsidRPr="001C128D" w:rsidRDefault="00C42CF4" w:rsidP="00816801">
            <w:pPr>
              <w:pStyle w:val="Betarp"/>
              <w:rPr>
                <w:rFonts w:ascii="Times New Roman" w:hAnsi="Times New Roman"/>
              </w:rPr>
            </w:pPr>
            <w:r w:rsidRPr="001C128D">
              <w:rPr>
                <w:rFonts w:ascii="Times New Roman" w:hAnsi="Times New Roman"/>
              </w:rPr>
              <w:t xml:space="preserve">Pasyviai dalyvauja pamokoje. </w:t>
            </w:r>
          </w:p>
          <w:p w:rsidR="00C42CF4" w:rsidRPr="001C128D" w:rsidRDefault="00C42CF4" w:rsidP="00816801">
            <w:pPr>
              <w:pStyle w:val="Betarp"/>
              <w:rPr>
                <w:rFonts w:ascii="Times New Roman" w:hAnsi="Times New Roman"/>
              </w:rPr>
            </w:pPr>
            <w:r w:rsidRPr="001C128D">
              <w:rPr>
                <w:rFonts w:ascii="Times New Roman" w:hAnsi="Times New Roman"/>
              </w:rPr>
              <w:t>Nedirba pamokoje</w:t>
            </w:r>
          </w:p>
        </w:tc>
        <w:tc>
          <w:tcPr>
            <w:tcW w:w="4419" w:type="dxa"/>
            <w:shd w:val="clear" w:color="auto" w:fill="auto"/>
          </w:tcPr>
          <w:p w:rsidR="00C42CF4" w:rsidRPr="001C128D" w:rsidRDefault="00C42CF4" w:rsidP="00816801">
            <w:pPr>
              <w:pStyle w:val="Betarp"/>
              <w:rPr>
                <w:rFonts w:ascii="Times New Roman" w:hAnsi="Times New Roman"/>
              </w:rPr>
            </w:pPr>
          </w:p>
          <w:p w:rsidR="00C42CF4" w:rsidRPr="001C128D" w:rsidRDefault="00C42CF4" w:rsidP="00816801">
            <w:pPr>
              <w:pStyle w:val="Betarp"/>
              <w:rPr>
                <w:rFonts w:ascii="Times New Roman" w:hAnsi="Times New Roman"/>
              </w:rPr>
            </w:pPr>
            <w:r w:rsidRPr="001C128D">
              <w:rPr>
                <w:rFonts w:ascii="Times New Roman" w:hAnsi="Times New Roman"/>
              </w:rPr>
              <w:t xml:space="preserve">3 taškai </w:t>
            </w:r>
          </w:p>
          <w:p w:rsidR="00C42CF4" w:rsidRPr="001C128D" w:rsidRDefault="00C42CF4" w:rsidP="00816801">
            <w:pPr>
              <w:pStyle w:val="Betarp"/>
              <w:rPr>
                <w:rFonts w:ascii="Times New Roman" w:hAnsi="Times New Roman"/>
              </w:rPr>
            </w:pPr>
          </w:p>
          <w:p w:rsidR="00C42CF4" w:rsidRPr="001C128D" w:rsidRDefault="00C42CF4" w:rsidP="00816801">
            <w:pPr>
              <w:pStyle w:val="Betarp"/>
              <w:rPr>
                <w:rFonts w:ascii="Times New Roman" w:hAnsi="Times New Roman"/>
              </w:rPr>
            </w:pPr>
            <w:r w:rsidRPr="001C128D">
              <w:rPr>
                <w:rFonts w:ascii="Times New Roman" w:hAnsi="Times New Roman"/>
              </w:rPr>
              <w:t>2 taškai</w:t>
            </w:r>
          </w:p>
          <w:p w:rsidR="00C42CF4" w:rsidRPr="001C128D" w:rsidRDefault="00C42CF4" w:rsidP="00816801">
            <w:pPr>
              <w:pStyle w:val="Betarp"/>
              <w:rPr>
                <w:rFonts w:ascii="Times New Roman" w:hAnsi="Times New Roman"/>
              </w:rPr>
            </w:pPr>
            <w:r w:rsidRPr="001C128D">
              <w:rPr>
                <w:rFonts w:ascii="Times New Roman" w:hAnsi="Times New Roman"/>
              </w:rPr>
              <w:t>1 taškas</w:t>
            </w:r>
          </w:p>
          <w:p w:rsidR="00C42CF4" w:rsidRPr="001C128D" w:rsidRDefault="00C42CF4" w:rsidP="00816801">
            <w:pPr>
              <w:pStyle w:val="Betarp"/>
              <w:rPr>
                <w:rFonts w:ascii="Times New Roman" w:hAnsi="Times New Roman"/>
              </w:rPr>
            </w:pPr>
            <w:r w:rsidRPr="001C128D">
              <w:rPr>
                <w:rFonts w:ascii="Times New Roman" w:hAnsi="Times New Roman"/>
              </w:rPr>
              <w:t>0 taškų</w:t>
            </w:r>
          </w:p>
        </w:tc>
      </w:tr>
      <w:tr w:rsidR="001C128D" w:rsidRPr="001C128D" w:rsidTr="001C128D">
        <w:trPr>
          <w:trHeight w:val="855"/>
        </w:trPr>
        <w:tc>
          <w:tcPr>
            <w:tcW w:w="5101" w:type="dxa"/>
            <w:shd w:val="clear" w:color="auto" w:fill="auto"/>
          </w:tcPr>
          <w:p w:rsidR="00C42CF4" w:rsidRPr="001C128D" w:rsidRDefault="00C42CF4" w:rsidP="00816801">
            <w:pPr>
              <w:pStyle w:val="Betarp"/>
              <w:rPr>
                <w:rFonts w:ascii="Times New Roman" w:hAnsi="Times New Roman"/>
              </w:rPr>
            </w:pPr>
            <w:r w:rsidRPr="001C128D">
              <w:rPr>
                <w:rFonts w:ascii="Times New Roman" w:hAnsi="Times New Roman"/>
              </w:rPr>
              <w:t>Technologijų rašto kultūra, žinios ir supratimas, gebėjimas atlikti technologinius procesus, jų rezultatų siekimas:</w:t>
            </w:r>
          </w:p>
          <w:p w:rsidR="00C42CF4" w:rsidRPr="001C128D" w:rsidRDefault="00C42CF4" w:rsidP="00816801">
            <w:pPr>
              <w:pStyle w:val="Betarp"/>
              <w:rPr>
                <w:rFonts w:ascii="Times New Roman" w:hAnsi="Times New Roman"/>
              </w:rPr>
            </w:pPr>
            <w:r w:rsidRPr="001C128D">
              <w:rPr>
                <w:rFonts w:ascii="Times New Roman" w:hAnsi="Times New Roman"/>
              </w:rPr>
              <w:t xml:space="preserve">Planuoja technologinius kūrybinių idėjų įgyvendinimo procesus, numato jų privalumus ir galimus sunkumus, nurodo, kaip galimus sunkumus išspręsti, atrenka darbo priemones, medžiagas, organizuoja darbo vietą, saugiai, nuosekliai, kokybiškai ir estetiškai gamina gaminius. Nurodo, kuo skiriasi pagamintas gaminys nuo pirminės idėjos, paaiškina technologinių procesų privalumus, trūkumus. </w:t>
            </w:r>
          </w:p>
          <w:p w:rsidR="00C42CF4" w:rsidRPr="001C128D" w:rsidRDefault="00C42CF4" w:rsidP="00816801">
            <w:pPr>
              <w:pStyle w:val="Betarp"/>
              <w:rPr>
                <w:rFonts w:ascii="Times New Roman" w:hAnsi="Times New Roman"/>
              </w:rPr>
            </w:pPr>
          </w:p>
          <w:p w:rsidR="00C42CF4" w:rsidRPr="001C128D" w:rsidRDefault="00C42CF4" w:rsidP="00816801">
            <w:pPr>
              <w:pStyle w:val="Betarp"/>
              <w:rPr>
                <w:rFonts w:ascii="Times New Roman" w:hAnsi="Times New Roman"/>
              </w:rPr>
            </w:pPr>
            <w:r w:rsidRPr="001C128D">
              <w:rPr>
                <w:rFonts w:ascii="Times New Roman" w:hAnsi="Times New Roman"/>
              </w:rPr>
              <w:t>Planuoja kūrybinių idėjų įgyvendinimo technologinius procesus, numato jų galimus sunkumus, atrenka darbo priemones, medžiagas, organizuoja darbo vietą, saugiai, nuosekliai, kokybiškai gamina gaminius.</w:t>
            </w:r>
          </w:p>
          <w:p w:rsidR="00C42CF4" w:rsidRPr="001C128D" w:rsidRDefault="00C42CF4" w:rsidP="00816801">
            <w:pPr>
              <w:pStyle w:val="Betarp"/>
              <w:rPr>
                <w:rFonts w:ascii="Times New Roman" w:hAnsi="Times New Roman"/>
              </w:rPr>
            </w:pPr>
          </w:p>
          <w:p w:rsidR="00C42CF4" w:rsidRPr="001C128D" w:rsidRDefault="00C42CF4" w:rsidP="00816801">
            <w:pPr>
              <w:pStyle w:val="Betarp"/>
              <w:rPr>
                <w:rFonts w:ascii="Times New Roman" w:hAnsi="Times New Roman"/>
              </w:rPr>
            </w:pPr>
            <w:r w:rsidRPr="001C128D">
              <w:rPr>
                <w:rFonts w:ascii="Times New Roman" w:hAnsi="Times New Roman"/>
              </w:rPr>
              <w:t xml:space="preserve">Nurodo, kuo skiriasi pagamintas gaminys nuo pirminės idėjos, taip pat ir technologinių procesų privalumus ir trūkumus. Nurodo tik galimus kūrybinių idėjų technologinius įgyvendinimo procesus, jų privalumus. </w:t>
            </w:r>
          </w:p>
          <w:p w:rsidR="00C42CF4" w:rsidRPr="001C128D" w:rsidRDefault="00C42CF4" w:rsidP="00816801">
            <w:pPr>
              <w:pStyle w:val="Betarp"/>
              <w:rPr>
                <w:rFonts w:ascii="Times New Roman" w:hAnsi="Times New Roman"/>
              </w:rPr>
            </w:pPr>
            <w:r w:rsidRPr="001C128D">
              <w:rPr>
                <w:rFonts w:ascii="Times New Roman" w:hAnsi="Times New Roman"/>
              </w:rPr>
              <w:t xml:space="preserve">Atrenka darbo priemones, medžiagas, nuosekliai, saugiai gamina gaminius, tačiau sunkiai sekasi organizuoti darbo vietą, užtikrinti darbų kokybę. Nurodo, kuo skiriasi pagamintas gaminys nuo to, kas buvo sumanyta, tačiau negali paaiškinti, kodėl taip yra. </w:t>
            </w:r>
          </w:p>
          <w:p w:rsidR="00C42CF4" w:rsidRPr="001C128D" w:rsidRDefault="00C42CF4" w:rsidP="00816801">
            <w:pPr>
              <w:pStyle w:val="Betarp"/>
              <w:rPr>
                <w:rFonts w:ascii="Times New Roman" w:hAnsi="Times New Roman"/>
              </w:rPr>
            </w:pPr>
          </w:p>
          <w:p w:rsidR="00C42CF4" w:rsidRPr="001C128D" w:rsidRDefault="00C42CF4" w:rsidP="00816801">
            <w:pPr>
              <w:pStyle w:val="Betarp"/>
              <w:rPr>
                <w:rFonts w:ascii="Times New Roman" w:hAnsi="Times New Roman"/>
              </w:rPr>
            </w:pPr>
            <w:r w:rsidRPr="001C128D">
              <w:rPr>
                <w:rFonts w:ascii="Times New Roman" w:hAnsi="Times New Roman"/>
              </w:rPr>
              <w:t>Nežino ar neformuluoja klausimus apie technologinius procesus, neatsirenka kokius gaminius gaminti, galutinio rezultato nepristato.</w:t>
            </w:r>
          </w:p>
        </w:tc>
        <w:tc>
          <w:tcPr>
            <w:tcW w:w="4419" w:type="dxa"/>
            <w:shd w:val="clear" w:color="auto" w:fill="auto"/>
          </w:tcPr>
          <w:p w:rsidR="00C42CF4" w:rsidRPr="001C128D" w:rsidRDefault="00C42CF4" w:rsidP="00816801">
            <w:pPr>
              <w:pStyle w:val="Betarp"/>
              <w:rPr>
                <w:rFonts w:ascii="Times New Roman" w:hAnsi="Times New Roman"/>
              </w:rPr>
            </w:pPr>
            <w:r w:rsidRPr="001C128D">
              <w:rPr>
                <w:rFonts w:ascii="Times New Roman" w:hAnsi="Times New Roman"/>
              </w:rPr>
              <w:t>3 taškai</w:t>
            </w:r>
          </w:p>
          <w:p w:rsidR="00C42CF4" w:rsidRPr="001C128D" w:rsidRDefault="00C42CF4" w:rsidP="00816801">
            <w:pPr>
              <w:pStyle w:val="Betarp"/>
              <w:rPr>
                <w:rFonts w:ascii="Times New Roman" w:hAnsi="Times New Roman"/>
              </w:rPr>
            </w:pPr>
          </w:p>
          <w:p w:rsidR="00C42CF4" w:rsidRPr="001C128D" w:rsidRDefault="00C42CF4" w:rsidP="00816801">
            <w:pPr>
              <w:pStyle w:val="Betarp"/>
              <w:rPr>
                <w:rFonts w:ascii="Times New Roman" w:hAnsi="Times New Roman"/>
              </w:rPr>
            </w:pPr>
          </w:p>
          <w:p w:rsidR="00C42CF4" w:rsidRPr="001C128D" w:rsidRDefault="00C42CF4" w:rsidP="00816801">
            <w:pPr>
              <w:pStyle w:val="Betarp"/>
              <w:rPr>
                <w:rFonts w:ascii="Times New Roman" w:hAnsi="Times New Roman"/>
              </w:rPr>
            </w:pPr>
          </w:p>
          <w:p w:rsidR="00C42CF4" w:rsidRPr="001C128D" w:rsidRDefault="00C42CF4" w:rsidP="00816801">
            <w:pPr>
              <w:pStyle w:val="Betarp"/>
              <w:rPr>
                <w:rFonts w:ascii="Times New Roman" w:hAnsi="Times New Roman"/>
              </w:rPr>
            </w:pPr>
          </w:p>
          <w:p w:rsidR="00C42CF4" w:rsidRPr="001C128D" w:rsidRDefault="00C42CF4" w:rsidP="00816801">
            <w:pPr>
              <w:pStyle w:val="Betarp"/>
              <w:rPr>
                <w:rFonts w:ascii="Times New Roman" w:hAnsi="Times New Roman"/>
              </w:rPr>
            </w:pPr>
          </w:p>
          <w:p w:rsidR="00C42CF4" w:rsidRPr="001C128D" w:rsidRDefault="00C42CF4" w:rsidP="00816801">
            <w:pPr>
              <w:pStyle w:val="Betarp"/>
              <w:rPr>
                <w:rFonts w:ascii="Times New Roman" w:hAnsi="Times New Roman"/>
              </w:rPr>
            </w:pPr>
          </w:p>
          <w:p w:rsidR="00C42CF4" w:rsidRPr="001C128D" w:rsidRDefault="00C42CF4" w:rsidP="00816801">
            <w:pPr>
              <w:pStyle w:val="Betarp"/>
              <w:rPr>
                <w:rFonts w:ascii="Times New Roman" w:hAnsi="Times New Roman"/>
              </w:rPr>
            </w:pPr>
          </w:p>
          <w:p w:rsidR="00C42CF4" w:rsidRPr="001C128D" w:rsidRDefault="00C42CF4" w:rsidP="00816801">
            <w:pPr>
              <w:pStyle w:val="Betarp"/>
              <w:rPr>
                <w:rFonts w:ascii="Times New Roman" w:hAnsi="Times New Roman"/>
              </w:rPr>
            </w:pPr>
          </w:p>
          <w:p w:rsidR="00C42CF4" w:rsidRPr="001C128D" w:rsidRDefault="00C42CF4" w:rsidP="00816801">
            <w:pPr>
              <w:pStyle w:val="Betarp"/>
              <w:rPr>
                <w:rFonts w:ascii="Times New Roman" w:hAnsi="Times New Roman"/>
              </w:rPr>
            </w:pPr>
          </w:p>
          <w:p w:rsidR="00C42CF4" w:rsidRPr="001C128D" w:rsidRDefault="00C42CF4" w:rsidP="00816801">
            <w:pPr>
              <w:pStyle w:val="Betarp"/>
              <w:rPr>
                <w:rFonts w:ascii="Times New Roman" w:hAnsi="Times New Roman"/>
              </w:rPr>
            </w:pPr>
          </w:p>
          <w:p w:rsidR="00C42CF4" w:rsidRPr="001C128D" w:rsidRDefault="00C42CF4" w:rsidP="00816801">
            <w:pPr>
              <w:pStyle w:val="Betarp"/>
              <w:rPr>
                <w:rFonts w:ascii="Times New Roman" w:hAnsi="Times New Roman"/>
              </w:rPr>
            </w:pPr>
          </w:p>
          <w:p w:rsidR="00C42CF4" w:rsidRPr="001C128D" w:rsidRDefault="00C42CF4" w:rsidP="00816801">
            <w:pPr>
              <w:pStyle w:val="Betarp"/>
              <w:rPr>
                <w:rFonts w:ascii="Times New Roman" w:hAnsi="Times New Roman"/>
              </w:rPr>
            </w:pPr>
            <w:r w:rsidRPr="001C128D">
              <w:rPr>
                <w:rFonts w:ascii="Times New Roman" w:hAnsi="Times New Roman"/>
              </w:rPr>
              <w:t>2 taškai</w:t>
            </w:r>
          </w:p>
          <w:p w:rsidR="00C42CF4" w:rsidRPr="001C128D" w:rsidRDefault="00C42CF4" w:rsidP="00816801">
            <w:pPr>
              <w:pStyle w:val="Betarp"/>
              <w:rPr>
                <w:rFonts w:ascii="Times New Roman" w:hAnsi="Times New Roman"/>
              </w:rPr>
            </w:pPr>
          </w:p>
          <w:p w:rsidR="00C42CF4" w:rsidRPr="001C128D" w:rsidRDefault="00C42CF4" w:rsidP="00816801">
            <w:pPr>
              <w:pStyle w:val="Betarp"/>
              <w:rPr>
                <w:rFonts w:ascii="Times New Roman" w:hAnsi="Times New Roman"/>
              </w:rPr>
            </w:pPr>
          </w:p>
          <w:p w:rsidR="00C42CF4" w:rsidRPr="001C128D" w:rsidRDefault="00C42CF4" w:rsidP="00816801">
            <w:pPr>
              <w:pStyle w:val="Betarp"/>
              <w:rPr>
                <w:rFonts w:ascii="Times New Roman" w:hAnsi="Times New Roman"/>
              </w:rPr>
            </w:pPr>
          </w:p>
          <w:p w:rsidR="00C42CF4" w:rsidRPr="001C128D" w:rsidRDefault="00C42CF4" w:rsidP="00816801">
            <w:pPr>
              <w:pStyle w:val="Betarp"/>
              <w:rPr>
                <w:rFonts w:ascii="Times New Roman" w:hAnsi="Times New Roman"/>
              </w:rPr>
            </w:pPr>
          </w:p>
          <w:p w:rsidR="00C42CF4" w:rsidRPr="001C128D" w:rsidRDefault="00C42CF4" w:rsidP="00816801">
            <w:pPr>
              <w:pStyle w:val="Betarp"/>
              <w:rPr>
                <w:rFonts w:ascii="Times New Roman" w:hAnsi="Times New Roman"/>
              </w:rPr>
            </w:pPr>
            <w:r w:rsidRPr="001C128D">
              <w:rPr>
                <w:rFonts w:ascii="Times New Roman" w:hAnsi="Times New Roman"/>
              </w:rPr>
              <w:t>1 taškas</w:t>
            </w:r>
          </w:p>
          <w:p w:rsidR="00C42CF4" w:rsidRPr="001C128D" w:rsidRDefault="00C42CF4" w:rsidP="00816801">
            <w:pPr>
              <w:pStyle w:val="Betarp"/>
              <w:rPr>
                <w:rFonts w:ascii="Times New Roman" w:hAnsi="Times New Roman"/>
              </w:rPr>
            </w:pPr>
          </w:p>
          <w:p w:rsidR="00C42CF4" w:rsidRPr="001C128D" w:rsidRDefault="00C42CF4" w:rsidP="00816801">
            <w:pPr>
              <w:pStyle w:val="Betarp"/>
              <w:rPr>
                <w:rFonts w:ascii="Times New Roman" w:hAnsi="Times New Roman"/>
              </w:rPr>
            </w:pPr>
          </w:p>
          <w:p w:rsidR="00C42CF4" w:rsidRPr="001C128D" w:rsidRDefault="00C42CF4" w:rsidP="00816801">
            <w:pPr>
              <w:pStyle w:val="Betarp"/>
              <w:rPr>
                <w:rFonts w:ascii="Times New Roman" w:hAnsi="Times New Roman"/>
              </w:rPr>
            </w:pPr>
          </w:p>
          <w:p w:rsidR="00C42CF4" w:rsidRPr="001C128D" w:rsidRDefault="00C42CF4" w:rsidP="00816801">
            <w:pPr>
              <w:pStyle w:val="Betarp"/>
              <w:rPr>
                <w:rFonts w:ascii="Times New Roman" w:hAnsi="Times New Roman"/>
              </w:rPr>
            </w:pPr>
          </w:p>
          <w:p w:rsidR="00C42CF4" w:rsidRPr="001C128D" w:rsidRDefault="00C42CF4" w:rsidP="00816801">
            <w:pPr>
              <w:pStyle w:val="Betarp"/>
              <w:rPr>
                <w:rFonts w:ascii="Times New Roman" w:hAnsi="Times New Roman"/>
              </w:rPr>
            </w:pPr>
          </w:p>
          <w:p w:rsidR="00C42CF4" w:rsidRPr="001C128D" w:rsidRDefault="00C42CF4" w:rsidP="00816801">
            <w:pPr>
              <w:pStyle w:val="Betarp"/>
              <w:rPr>
                <w:rFonts w:ascii="Times New Roman" w:hAnsi="Times New Roman"/>
              </w:rPr>
            </w:pPr>
          </w:p>
          <w:p w:rsidR="00C42CF4" w:rsidRPr="001C128D" w:rsidRDefault="00C42CF4" w:rsidP="00816801">
            <w:pPr>
              <w:pStyle w:val="Betarp"/>
              <w:rPr>
                <w:rFonts w:ascii="Times New Roman" w:hAnsi="Times New Roman"/>
              </w:rPr>
            </w:pPr>
          </w:p>
          <w:p w:rsidR="00C42CF4" w:rsidRPr="001C128D" w:rsidRDefault="00C42CF4" w:rsidP="00816801">
            <w:pPr>
              <w:pStyle w:val="Betarp"/>
              <w:rPr>
                <w:rFonts w:ascii="Times New Roman" w:hAnsi="Times New Roman"/>
              </w:rPr>
            </w:pPr>
          </w:p>
          <w:p w:rsidR="00C42CF4" w:rsidRPr="001C128D" w:rsidRDefault="00C42CF4" w:rsidP="00816801">
            <w:pPr>
              <w:pStyle w:val="Betarp"/>
              <w:rPr>
                <w:rFonts w:ascii="Times New Roman" w:hAnsi="Times New Roman"/>
              </w:rPr>
            </w:pPr>
          </w:p>
          <w:p w:rsidR="00C42CF4" w:rsidRPr="001C128D" w:rsidRDefault="00C42CF4" w:rsidP="00816801">
            <w:pPr>
              <w:pStyle w:val="Betarp"/>
              <w:rPr>
                <w:rFonts w:ascii="Times New Roman" w:hAnsi="Times New Roman"/>
              </w:rPr>
            </w:pPr>
            <w:r w:rsidRPr="001C128D">
              <w:rPr>
                <w:rFonts w:ascii="Times New Roman" w:hAnsi="Times New Roman"/>
              </w:rPr>
              <w:t>0 taškų</w:t>
            </w:r>
          </w:p>
        </w:tc>
      </w:tr>
      <w:tr w:rsidR="001C128D" w:rsidRPr="001C128D" w:rsidTr="001C128D">
        <w:trPr>
          <w:trHeight w:val="454"/>
        </w:trPr>
        <w:tc>
          <w:tcPr>
            <w:tcW w:w="5101" w:type="dxa"/>
            <w:shd w:val="clear" w:color="auto" w:fill="auto"/>
          </w:tcPr>
          <w:p w:rsidR="00C42CF4" w:rsidRPr="001C128D" w:rsidRDefault="00C42CF4" w:rsidP="00816801">
            <w:pPr>
              <w:pStyle w:val="Betarp"/>
              <w:rPr>
                <w:rFonts w:ascii="Times New Roman" w:hAnsi="Times New Roman"/>
              </w:rPr>
            </w:pPr>
            <w:r w:rsidRPr="001C128D">
              <w:rPr>
                <w:rFonts w:ascii="Times New Roman" w:hAnsi="Times New Roman"/>
              </w:rPr>
              <w:t xml:space="preserve">Gebėjimas objektyviai save įsivertinti </w:t>
            </w:r>
          </w:p>
        </w:tc>
        <w:tc>
          <w:tcPr>
            <w:tcW w:w="4419" w:type="dxa"/>
            <w:shd w:val="clear" w:color="auto" w:fill="auto"/>
          </w:tcPr>
          <w:p w:rsidR="00C42CF4" w:rsidRPr="001C128D" w:rsidRDefault="00C42CF4" w:rsidP="00816801">
            <w:pPr>
              <w:pStyle w:val="Betarp"/>
              <w:rPr>
                <w:rFonts w:ascii="Times New Roman" w:hAnsi="Times New Roman"/>
              </w:rPr>
            </w:pPr>
            <w:r w:rsidRPr="001C128D">
              <w:rPr>
                <w:rFonts w:ascii="Times New Roman" w:hAnsi="Times New Roman"/>
              </w:rPr>
              <w:t>1 taškas</w:t>
            </w:r>
          </w:p>
        </w:tc>
      </w:tr>
    </w:tbl>
    <w:p w:rsidR="00D76F5C" w:rsidRPr="006E1F05" w:rsidRDefault="00D76F5C" w:rsidP="006E1F05">
      <w:pPr>
        <w:ind w:firstLine="851"/>
      </w:pPr>
      <w:r w:rsidRPr="006E1F05">
        <w:t>37. Dalyvavimas olimpiadose, konkursuose, varžybose</w:t>
      </w:r>
    </w:p>
    <w:p w:rsidR="00D76F5C" w:rsidRPr="006E1F05" w:rsidRDefault="00D76F5C" w:rsidP="006E1F05">
      <w:pPr>
        <w:ind w:firstLine="851"/>
      </w:pPr>
      <w:r w:rsidRPr="006E1F05">
        <w:lastRenderedPageBreak/>
        <w:t>37.1. Už prizines vietas mokyklinėse olimpiadose rašomas pažymys 10, neužėmus prizinės vietos, bet mokiniui pageidaujant vertinama taip: atlikus virš 50% užduočių – rašoma 9, virš 40% – 8, virš 30% – 7, virš 20% – 6, virš 10% –5, virš 1% – 4. Nesurinkus nei vieno balo – nevertinama.</w:t>
      </w:r>
    </w:p>
    <w:p w:rsidR="00D76F5C" w:rsidRPr="006E1F05" w:rsidRDefault="00D76F5C" w:rsidP="006E1F05">
      <w:pPr>
        <w:ind w:firstLine="851"/>
      </w:pPr>
      <w:r w:rsidRPr="006E1F05">
        <w:t xml:space="preserve">37.2. už dalyvavimą respublikinėse ir rajoninėse olimpiadose, konkursuose ir varžybose užėmus </w:t>
      </w:r>
    </w:p>
    <w:p w:rsidR="00D76F5C" w:rsidRPr="006E1F05" w:rsidRDefault="00D76F5C" w:rsidP="006E1F05">
      <w:r w:rsidRPr="006E1F05">
        <w:t>prizinę vietą ar tapus laureatu rašomas pažymys 10, patekus į dešimtuką, mokiniui pageidaujant, rašomas pažymys devyni.</w:t>
      </w:r>
    </w:p>
    <w:p w:rsidR="00D76F5C" w:rsidRPr="003D4258" w:rsidRDefault="00D76F5C" w:rsidP="00E60E65">
      <w:pPr>
        <w:jc w:val="center"/>
        <w:rPr>
          <w:b/>
          <w:color w:val="000000"/>
        </w:rPr>
      </w:pPr>
    </w:p>
    <w:p w:rsidR="00D76F5C" w:rsidRPr="003D4258" w:rsidRDefault="00D76F5C" w:rsidP="00E60E65">
      <w:pPr>
        <w:spacing w:after="240"/>
        <w:jc w:val="center"/>
        <w:rPr>
          <w:b/>
          <w:color w:val="000000"/>
        </w:rPr>
      </w:pPr>
      <w:r w:rsidRPr="003D4258">
        <w:rPr>
          <w:b/>
          <w:color w:val="000000"/>
        </w:rPr>
        <w:t>VI. BENDROJO UGDYMO DALYKŲ MOKINIŲ ŽINIŲ VERTINIMO NORMOS</w:t>
      </w:r>
    </w:p>
    <w:p w:rsidR="00D76F5C" w:rsidRPr="003D4258" w:rsidRDefault="006E1F05" w:rsidP="006E1F05">
      <w:pPr>
        <w:ind w:firstLine="851"/>
        <w:rPr>
          <w:color w:val="000000"/>
        </w:rPr>
      </w:pPr>
      <w:r>
        <w:rPr>
          <w:color w:val="000000"/>
        </w:rPr>
        <w:t xml:space="preserve"> </w:t>
      </w:r>
      <w:r w:rsidR="00D76F5C" w:rsidRPr="003D4258">
        <w:rPr>
          <w:color w:val="000000"/>
        </w:rPr>
        <w:t>38. Visų pagrindinio ir vidurinio bendrojo ugdymo dalykų, išskyrus dorinį ugdymą, dailės, muzikos ir šokio raišką  mokinių pasiekimai vertinami pa</w:t>
      </w:r>
      <w:r w:rsidR="006814F2" w:rsidRPr="003D4258">
        <w:rPr>
          <w:color w:val="000000"/>
        </w:rPr>
        <w:t xml:space="preserve">žymiu; </w:t>
      </w:r>
    </w:p>
    <w:p w:rsidR="00D76F5C" w:rsidRPr="003D4258" w:rsidRDefault="00D76F5C" w:rsidP="006E1F05">
      <w:pPr>
        <w:ind w:firstLine="851"/>
        <w:rPr>
          <w:color w:val="000000"/>
        </w:rPr>
      </w:pPr>
      <w:r w:rsidRPr="003D4258">
        <w:rPr>
          <w:color w:val="000000"/>
        </w:rPr>
        <w:t xml:space="preserve"> </w:t>
      </w:r>
      <w:bookmarkStart w:id="5" w:name="_GoBack"/>
      <w:bookmarkEnd w:id="5"/>
      <w:r w:rsidRPr="003D4258">
        <w:rPr>
          <w:color w:val="000000"/>
        </w:rPr>
        <w:t>38.1.Mokinių pasiekimai vertinami 10 balų sistema:</w:t>
      </w:r>
    </w:p>
    <w:p w:rsidR="00D76F5C" w:rsidRPr="003D4258" w:rsidRDefault="00D76F5C" w:rsidP="004C0B99">
      <w:pPr>
        <w:ind w:left="720" w:firstLine="720"/>
        <w:rPr>
          <w:color w:val="000000"/>
        </w:rPr>
      </w:pPr>
      <w:r w:rsidRPr="003D4258">
        <w:rPr>
          <w:color w:val="000000"/>
        </w:rPr>
        <w:t>10 – puikus, visiškai savarankiškas, originalus atsakymas ar užduoties atlikimas;</w:t>
      </w:r>
    </w:p>
    <w:p w:rsidR="00D76F5C" w:rsidRPr="003D4258" w:rsidRDefault="00D76F5C" w:rsidP="004C0B99">
      <w:pPr>
        <w:ind w:left="720" w:firstLine="720"/>
        <w:rPr>
          <w:color w:val="000000"/>
        </w:rPr>
      </w:pPr>
      <w:r w:rsidRPr="003D4258">
        <w:rPr>
          <w:color w:val="000000"/>
        </w:rPr>
        <w:t>9 – labai geras ir savarankiškas atsakymas, užduoties atlikimas;</w:t>
      </w:r>
    </w:p>
    <w:p w:rsidR="00D76F5C" w:rsidRPr="003D4258" w:rsidRDefault="00D76F5C" w:rsidP="004C0B99">
      <w:pPr>
        <w:ind w:left="720" w:firstLine="720"/>
        <w:rPr>
          <w:color w:val="000000"/>
        </w:rPr>
      </w:pPr>
      <w:r w:rsidRPr="003D4258">
        <w:rPr>
          <w:color w:val="000000"/>
        </w:rPr>
        <w:t>8 – geras, turintis neesminių trūkumų atsakymas, užduoties atlikimas;</w:t>
      </w:r>
    </w:p>
    <w:p w:rsidR="00D76F5C" w:rsidRPr="003D4258" w:rsidRDefault="00D76F5C" w:rsidP="004C0B99">
      <w:pPr>
        <w:ind w:left="720" w:firstLine="720"/>
        <w:rPr>
          <w:color w:val="000000"/>
        </w:rPr>
      </w:pPr>
      <w:r w:rsidRPr="003D4258">
        <w:rPr>
          <w:color w:val="000000"/>
        </w:rPr>
        <w:t>7 – geras, ne visai nuoseklus atsakymas, užduoties atlikimas;</w:t>
      </w:r>
    </w:p>
    <w:p w:rsidR="00D76F5C" w:rsidRPr="003D4258" w:rsidRDefault="00D76F5C" w:rsidP="004C0B99">
      <w:pPr>
        <w:ind w:left="720" w:firstLine="720"/>
        <w:rPr>
          <w:color w:val="000000"/>
        </w:rPr>
      </w:pPr>
      <w:r w:rsidRPr="003D4258">
        <w:rPr>
          <w:color w:val="000000"/>
        </w:rPr>
        <w:t>6 – pakankamai geras, ne visiškai išsamus atsakymas, užduoties atlikimas;</w:t>
      </w:r>
    </w:p>
    <w:p w:rsidR="00D76F5C" w:rsidRPr="003D4258" w:rsidRDefault="00D76F5C" w:rsidP="004C0B99">
      <w:pPr>
        <w:ind w:left="720" w:firstLine="720"/>
        <w:rPr>
          <w:color w:val="000000"/>
        </w:rPr>
      </w:pPr>
      <w:r w:rsidRPr="003D4258">
        <w:rPr>
          <w:color w:val="000000"/>
        </w:rPr>
        <w:t>5 – patenkinamas atsakymas, užduoties atlikimas;</w:t>
      </w:r>
    </w:p>
    <w:p w:rsidR="00D76F5C" w:rsidRPr="003D4258" w:rsidRDefault="00D76F5C" w:rsidP="004C0B99">
      <w:pPr>
        <w:ind w:left="720" w:firstLine="720"/>
        <w:rPr>
          <w:color w:val="000000"/>
        </w:rPr>
      </w:pPr>
      <w:r w:rsidRPr="003D4258">
        <w:rPr>
          <w:color w:val="000000"/>
        </w:rPr>
        <w:t>4 – patenkinamas, ne visai tvirtas atsakymas, užduoties atlikimas;</w:t>
      </w:r>
    </w:p>
    <w:p w:rsidR="00D76F5C" w:rsidRPr="003D4258" w:rsidRDefault="00D76F5C" w:rsidP="004C0B99">
      <w:pPr>
        <w:ind w:left="720" w:firstLine="720"/>
        <w:rPr>
          <w:color w:val="000000"/>
        </w:rPr>
      </w:pPr>
      <w:r w:rsidRPr="003D4258">
        <w:rPr>
          <w:color w:val="000000"/>
        </w:rPr>
        <w:t>3 – nepatenkinamas, daug trūkumų turintis atsakymas, užduoties atlikimas;</w:t>
      </w:r>
    </w:p>
    <w:p w:rsidR="00D76F5C" w:rsidRPr="003D4258" w:rsidRDefault="00D76F5C" w:rsidP="004C0B99">
      <w:pPr>
        <w:ind w:left="720" w:firstLine="720"/>
        <w:rPr>
          <w:color w:val="000000"/>
        </w:rPr>
      </w:pPr>
      <w:r w:rsidRPr="003D4258">
        <w:rPr>
          <w:color w:val="000000"/>
        </w:rPr>
        <w:t>2 – neteisingas atsakymas, užduoties atlikimas;</w:t>
      </w:r>
    </w:p>
    <w:p w:rsidR="00D76F5C" w:rsidRPr="003D4258" w:rsidRDefault="00D76F5C" w:rsidP="004C0B99">
      <w:pPr>
        <w:ind w:left="1440"/>
        <w:rPr>
          <w:color w:val="000000"/>
        </w:rPr>
      </w:pPr>
      <w:r w:rsidRPr="003D4258">
        <w:rPr>
          <w:color w:val="000000"/>
        </w:rPr>
        <w:t>1 – visiškai neteisingas atsakymas ar užduoties atlikimas, arba neatsakymas ir neatlikimas, atsisakymas atlikti užduotį.</w:t>
      </w:r>
    </w:p>
    <w:p w:rsidR="00D76F5C" w:rsidRPr="003D4258" w:rsidRDefault="00D76F5C" w:rsidP="004A6016">
      <w:pPr>
        <w:rPr>
          <w:color w:val="000000"/>
        </w:rPr>
      </w:pPr>
      <w:r w:rsidRPr="003D4258">
        <w:rPr>
          <w:color w:val="000000"/>
        </w:rPr>
        <w:t xml:space="preserve">            39. Dorinio ugdymo, dailės, muzikos ir šokio raiškos  mokinių pasiekimai vertinami įskaita;</w:t>
      </w:r>
    </w:p>
    <w:p w:rsidR="00D76F5C" w:rsidRPr="003D4258" w:rsidRDefault="00D76F5C" w:rsidP="004A6016">
      <w:pPr>
        <w:rPr>
          <w:color w:val="000000"/>
        </w:rPr>
      </w:pPr>
      <w:r w:rsidRPr="003D4258">
        <w:rPr>
          <w:color w:val="000000"/>
        </w:rPr>
        <w:t xml:space="preserve">            40. Pusmečių  pažymiai vedami remiantis elektroninio dienyno pažymių vidurkių duomenimis (esant po kablelio skaičiui „5“ ir didesniam už „5“, pažymys apvalinamas į didesniojo pusę).</w:t>
      </w:r>
    </w:p>
    <w:p w:rsidR="00D76F5C" w:rsidRPr="003D4258" w:rsidRDefault="00D76F5C" w:rsidP="00E60E65">
      <w:pPr>
        <w:ind w:left="720"/>
        <w:rPr>
          <w:color w:val="000000"/>
        </w:rPr>
      </w:pPr>
      <w:r w:rsidRPr="003D4258">
        <w:rPr>
          <w:color w:val="000000"/>
        </w:rPr>
        <w:t>41. Neatestuotas (dėl įvairių priežasčių neįsisavinęs kurso) mokinys  neprilyginamas nepažangiam, bet privalo atsiskaityti programą iki nurodyto termino.</w:t>
      </w:r>
    </w:p>
    <w:p w:rsidR="00D76F5C" w:rsidRPr="003D4258" w:rsidRDefault="00D76F5C" w:rsidP="00E60E65">
      <w:pPr>
        <w:ind w:firstLine="720"/>
        <w:rPr>
          <w:color w:val="000000"/>
        </w:rPr>
      </w:pPr>
      <w:r w:rsidRPr="003D4258">
        <w:rPr>
          <w:color w:val="000000"/>
        </w:rPr>
        <w:t>42. Mokiniui nesutinkant su pusmečio ar metinio įvertinimais, mokinio tėvai arba pats mokinys (jei jis pilnametis) rašo motyvuotą prašymą</w:t>
      </w:r>
      <w:r w:rsidR="006575F1" w:rsidRPr="003D4258">
        <w:rPr>
          <w:color w:val="000000"/>
        </w:rPr>
        <w:t xml:space="preserve"> gimnazijos</w:t>
      </w:r>
      <w:r w:rsidRPr="003D4258">
        <w:rPr>
          <w:color w:val="000000"/>
        </w:rPr>
        <w:t xml:space="preserve"> direktoriui, kuris sprendžia ar inicijuoti pakartotinį žinių patikrinimą, kurį vykdo jo įsakymu sudaryta 3-jų to dalyko mokytojų  komisija. Išvados pateikiamos komisijos pasirašytu protokolu.</w:t>
      </w:r>
    </w:p>
    <w:p w:rsidR="00D76F5C" w:rsidRPr="003D4258" w:rsidRDefault="00D76F5C" w:rsidP="00E60E65">
      <w:pPr>
        <w:ind w:firstLine="720"/>
        <w:rPr>
          <w:color w:val="000000"/>
        </w:rPr>
      </w:pPr>
      <w:r w:rsidRPr="003D4258">
        <w:rPr>
          <w:color w:val="000000"/>
        </w:rPr>
        <w:t>43. PUPP ir Brandos egzaminai vertinami vadovaujantis galiojančiomis ŠMM pateiktomis instrukcijomis.</w:t>
      </w:r>
    </w:p>
    <w:p w:rsidR="00D76F5C" w:rsidRPr="003D4258" w:rsidRDefault="00D76F5C" w:rsidP="00F607F8">
      <w:pPr>
        <w:tabs>
          <w:tab w:val="left" w:pos="567"/>
        </w:tabs>
        <w:rPr>
          <w:b/>
          <w:color w:val="000000"/>
        </w:rPr>
      </w:pPr>
      <w:r w:rsidRPr="003D4258">
        <w:rPr>
          <w:color w:val="000000"/>
        </w:rPr>
        <w:t xml:space="preserve">            44. Kėlimas į aukštesnę klasę, palikimas kartoti kursą, kėlimas su nepatenkinamais įvertini</w:t>
      </w:r>
      <w:r w:rsidRPr="003D4258">
        <w:rPr>
          <w:color w:val="000000"/>
        </w:rPr>
        <w:softHyphen/>
        <w:t>mais, pratęstų mokslo metų organizavimas vykdomas vadovaujantis galiojančiu „Nuosekliojo moky</w:t>
      </w:r>
      <w:r w:rsidRPr="003D4258">
        <w:rPr>
          <w:color w:val="000000"/>
        </w:rPr>
        <w:softHyphen/>
        <w:t>mosi pagal bendrojo ugdymo programas tvarkos aprašu</w:t>
      </w:r>
      <w:r w:rsidR="006575F1" w:rsidRPr="003D4258">
        <w:rPr>
          <w:color w:val="000000"/>
        </w:rPr>
        <w:t>“</w:t>
      </w:r>
      <w:r w:rsidRPr="003D4258">
        <w:rPr>
          <w:color w:val="000000"/>
        </w:rPr>
        <w:t>.</w:t>
      </w:r>
      <w:r w:rsidRPr="003D4258">
        <w:rPr>
          <w:b/>
          <w:color w:val="000000"/>
        </w:rPr>
        <w:t xml:space="preserve"> </w:t>
      </w:r>
    </w:p>
    <w:p w:rsidR="00D76F5C" w:rsidRPr="003D4258" w:rsidRDefault="00D76F5C" w:rsidP="00F607F8">
      <w:pPr>
        <w:tabs>
          <w:tab w:val="left" w:pos="567"/>
        </w:tabs>
        <w:rPr>
          <w:b/>
          <w:color w:val="000000"/>
        </w:rPr>
      </w:pPr>
    </w:p>
    <w:p w:rsidR="00D76F5C" w:rsidRPr="003D4258" w:rsidRDefault="00D76F5C" w:rsidP="00F607F8">
      <w:pPr>
        <w:tabs>
          <w:tab w:val="left" w:pos="567"/>
        </w:tabs>
        <w:rPr>
          <w:b/>
          <w:color w:val="000000"/>
        </w:rPr>
      </w:pPr>
      <w:r w:rsidRPr="003D4258">
        <w:rPr>
          <w:b/>
          <w:color w:val="000000"/>
        </w:rPr>
        <w:t>VII. SPECIALIZUOTO SPORTO UGDYMO KRYPTIES DALYKŲ VERTINIMAS</w:t>
      </w:r>
    </w:p>
    <w:p w:rsidR="00D76F5C" w:rsidRPr="003D4258" w:rsidRDefault="00D76F5C" w:rsidP="00F607F8">
      <w:pPr>
        <w:tabs>
          <w:tab w:val="left" w:pos="567"/>
        </w:tabs>
        <w:rPr>
          <w:b/>
          <w:color w:val="000000"/>
        </w:rPr>
      </w:pPr>
    </w:p>
    <w:p w:rsidR="00D76F5C" w:rsidRPr="003D4258" w:rsidRDefault="00D76F5C" w:rsidP="00F607F8">
      <w:pPr>
        <w:tabs>
          <w:tab w:val="left" w:pos="567"/>
        </w:tabs>
        <w:rPr>
          <w:color w:val="000000"/>
        </w:rPr>
      </w:pPr>
      <w:r w:rsidRPr="003D4258">
        <w:rPr>
          <w:b/>
          <w:color w:val="000000"/>
        </w:rPr>
        <w:t xml:space="preserve">             </w:t>
      </w:r>
      <w:r w:rsidRPr="003D4258">
        <w:rPr>
          <w:color w:val="000000"/>
        </w:rPr>
        <w:t>45. Sporto krypties ugdymo dalykų „Sportas ir sveikata“ ir „Sporto pažinimas“ bei „Pratybų ir treniruočių“  mokinių žinios, gebėjimai ir įgūdžiai vertinami kaupiamuoju vertinimu, o pusmečio pabaigoje - įskaita.</w:t>
      </w:r>
    </w:p>
    <w:p w:rsidR="00D76F5C" w:rsidRPr="003D4258" w:rsidRDefault="00D76F5C" w:rsidP="00F607F8">
      <w:pPr>
        <w:tabs>
          <w:tab w:val="left" w:pos="567"/>
        </w:tabs>
        <w:rPr>
          <w:color w:val="000000"/>
        </w:rPr>
      </w:pPr>
      <w:r w:rsidRPr="003D4258">
        <w:rPr>
          <w:color w:val="000000"/>
        </w:rPr>
        <w:t xml:space="preserve">             46. Mokinio pasirinktos sporto šakos žinios, gebėjimai ir įgūdžiai vertinami pažymiu, vadovaujantis Lietuvos Respublikos švietimo ir mokslo ministro 2014-10-24 d. įsakymu Nr. V-1010 patvirtintų Specializuoto ugdymo krypties (pagrindinio ir vidurinio ugdymo kartu su sporto ugdymu) sporto ugdymo dalies programose numatytais vertinimo kriterijais:</w:t>
      </w:r>
    </w:p>
    <w:p w:rsidR="00D76F5C" w:rsidRPr="003D4258" w:rsidRDefault="00D76F5C" w:rsidP="00F607F8">
      <w:pPr>
        <w:tabs>
          <w:tab w:val="left" w:pos="567"/>
        </w:tabs>
        <w:rPr>
          <w:color w:val="000000"/>
        </w:rPr>
      </w:pPr>
      <w:r w:rsidRPr="003D4258">
        <w:rPr>
          <w:color w:val="000000"/>
        </w:rPr>
        <w:t xml:space="preserve">             46.1. Pusmečio eigoje vertinama:</w:t>
      </w:r>
    </w:p>
    <w:p w:rsidR="008A2887" w:rsidRPr="003D4258" w:rsidRDefault="00D76F5C" w:rsidP="008A2887">
      <w:pPr>
        <w:jc w:val="both"/>
        <w:rPr>
          <w:color w:val="000000"/>
        </w:rPr>
      </w:pPr>
      <w:r w:rsidRPr="003D4258">
        <w:rPr>
          <w:color w:val="000000"/>
        </w:rPr>
        <w:lastRenderedPageBreak/>
        <w:t xml:space="preserve">             46.1.1. judesio ir atletinis l</w:t>
      </w:r>
      <w:r w:rsidR="00FC2634" w:rsidRPr="003D4258">
        <w:rPr>
          <w:color w:val="000000"/>
        </w:rPr>
        <w:t xml:space="preserve">avinimas (3-4 užduotys vertinamos </w:t>
      </w:r>
      <w:r w:rsidR="00507CA1" w:rsidRPr="003D4258">
        <w:rPr>
          <w:color w:val="000000"/>
        </w:rPr>
        <w:t xml:space="preserve">kaupiamuoju </w:t>
      </w:r>
      <w:r w:rsidR="00FC2634" w:rsidRPr="003D4258">
        <w:rPr>
          <w:color w:val="000000"/>
        </w:rPr>
        <w:t>pažymiu (</w:t>
      </w:r>
      <w:r w:rsidR="008A2887" w:rsidRPr="003D4258">
        <w:rPr>
          <w:color w:val="000000"/>
        </w:rPr>
        <w:t>iš 3-4 kaupiamojo vertinimo pažymių, vedamas aritmetinis vidurkis ir gautas įvertinimas įrašomas</w:t>
      </w:r>
      <w:r w:rsidRPr="003D4258">
        <w:rPr>
          <w:color w:val="000000"/>
        </w:rPr>
        <w:t xml:space="preserve"> </w:t>
      </w:r>
      <w:r w:rsidR="008A2887" w:rsidRPr="003D4258">
        <w:rPr>
          <w:color w:val="000000"/>
        </w:rPr>
        <w:t>į elektroninį dienyną);</w:t>
      </w:r>
    </w:p>
    <w:p w:rsidR="008A2887" w:rsidRPr="003D4258" w:rsidRDefault="00D76F5C" w:rsidP="008A2887">
      <w:pPr>
        <w:jc w:val="both"/>
        <w:rPr>
          <w:color w:val="000000"/>
        </w:rPr>
      </w:pPr>
      <w:r w:rsidRPr="003D4258">
        <w:rPr>
          <w:color w:val="000000"/>
        </w:rPr>
        <w:t xml:space="preserve">            46.1.2. </w:t>
      </w:r>
      <w:r w:rsidR="00FC2634" w:rsidRPr="003D4258">
        <w:rPr>
          <w:color w:val="000000"/>
        </w:rPr>
        <w:t xml:space="preserve">sporto šakos pagrindai </w:t>
      </w:r>
      <w:r w:rsidR="008A2887" w:rsidRPr="003D4258">
        <w:rPr>
          <w:color w:val="000000"/>
        </w:rPr>
        <w:t>(3-4 užduotys vertinamos kaupiamuoju pažymiu (iš 3-4 kaupiamojo vertinimo pažymių, vedamas aritmetinis vidurkis ir gautas įvertinimas įrašomas į elektroninį dienyną);</w:t>
      </w:r>
    </w:p>
    <w:p w:rsidR="00F321C3" w:rsidRDefault="00D76F5C" w:rsidP="00F321C3">
      <w:pPr>
        <w:ind w:firstLine="1296"/>
        <w:jc w:val="both"/>
        <w:rPr>
          <w:color w:val="000000"/>
        </w:rPr>
      </w:pPr>
      <w:r w:rsidRPr="003D4258">
        <w:rPr>
          <w:color w:val="000000"/>
        </w:rPr>
        <w:t>46.1.3. v</w:t>
      </w:r>
      <w:r w:rsidR="00FC2634" w:rsidRPr="003D4258">
        <w:rPr>
          <w:color w:val="000000"/>
        </w:rPr>
        <w:t xml:space="preserve">aržybinė raiška: </w:t>
      </w:r>
      <w:r w:rsidR="006C663D" w:rsidRPr="003D4258">
        <w:rPr>
          <w:color w:val="000000"/>
        </w:rPr>
        <w:t xml:space="preserve">po kiekvienų varžybų vertinama pažymiu ir gautas įvertinimas įrašomas į elektroninį dienyną (4-6 balai, patekus į geriausiųjų dešimtuką, 7-8 balai -  užėmus 4-6 vietą, 9- 10 balų – užimta prizinė vieta) </w:t>
      </w:r>
      <w:r w:rsidR="00FC2634" w:rsidRPr="003D4258">
        <w:rPr>
          <w:color w:val="000000"/>
        </w:rPr>
        <w:t>;</w:t>
      </w:r>
    </w:p>
    <w:p w:rsidR="008A2887" w:rsidRPr="003D4258" w:rsidRDefault="00D76F5C" w:rsidP="00F321C3">
      <w:pPr>
        <w:ind w:firstLine="1296"/>
        <w:jc w:val="both"/>
        <w:rPr>
          <w:color w:val="000000"/>
        </w:rPr>
      </w:pPr>
      <w:r w:rsidRPr="003D4258">
        <w:rPr>
          <w:color w:val="000000"/>
        </w:rPr>
        <w:t xml:space="preserve">46.1.4. perspektyvumas </w:t>
      </w:r>
      <w:r w:rsidR="00FC2634" w:rsidRPr="003D4258">
        <w:rPr>
          <w:color w:val="000000"/>
        </w:rPr>
        <w:t xml:space="preserve">(kaupiamasis įvertinimas: </w:t>
      </w:r>
      <w:r w:rsidRPr="003D4258">
        <w:rPr>
          <w:color w:val="000000"/>
        </w:rPr>
        <w:t>indi</w:t>
      </w:r>
      <w:r w:rsidR="00FC2634" w:rsidRPr="003D4258">
        <w:rPr>
          <w:color w:val="000000"/>
        </w:rPr>
        <w:t xml:space="preserve">vidualios sportininko ypatybės, </w:t>
      </w:r>
      <w:r w:rsidRPr="003D4258">
        <w:rPr>
          <w:color w:val="000000"/>
        </w:rPr>
        <w:t>specifiniai antropometriniai duomenys, nor</w:t>
      </w:r>
      <w:r w:rsidR="008A2887" w:rsidRPr="003D4258">
        <w:rPr>
          <w:color w:val="000000"/>
        </w:rPr>
        <w:t>as, motyvacija, tikslo siekimas vertinami kaupiamuoju pažymiu (iš 3-4 kaupiamojo vertinimo pažymių, vedamas aritmetinis vidurkis ir gautas įvertinimas įrašomas į elektroninį dienyną);</w:t>
      </w:r>
    </w:p>
    <w:p w:rsidR="00D76F5C" w:rsidRPr="003D4258" w:rsidRDefault="00FC2634" w:rsidP="008A2887">
      <w:pPr>
        <w:jc w:val="both"/>
        <w:rPr>
          <w:color w:val="000000"/>
        </w:rPr>
      </w:pPr>
      <w:r w:rsidRPr="003D4258">
        <w:rPr>
          <w:color w:val="000000"/>
        </w:rPr>
        <w:t xml:space="preserve">               </w:t>
      </w:r>
      <w:r w:rsidR="00D76F5C" w:rsidRPr="003D4258">
        <w:rPr>
          <w:color w:val="000000"/>
        </w:rPr>
        <w:t>47. Pusmečio pabaigoje vedamas visų 4 vertinimo sričių pažymio vidurkis. (Esant po kablelio skaičiui „5“ ir didesniam už „5“, pažymys apvalinamas į didesniojo pusę).</w:t>
      </w:r>
    </w:p>
    <w:p w:rsidR="006814F2" w:rsidRPr="003D4258" w:rsidRDefault="006814F2" w:rsidP="00FC2634">
      <w:pPr>
        <w:jc w:val="both"/>
        <w:rPr>
          <w:color w:val="000000"/>
        </w:rPr>
      </w:pPr>
      <w:r w:rsidRPr="003D4258">
        <w:rPr>
          <w:b/>
          <w:color w:val="000000"/>
        </w:rPr>
        <w:tab/>
      </w:r>
      <w:r w:rsidRPr="003D4258">
        <w:rPr>
          <w:color w:val="000000"/>
        </w:rPr>
        <w:t xml:space="preserve"> </w:t>
      </w:r>
    </w:p>
    <w:p w:rsidR="00D76F5C" w:rsidRPr="003D4258" w:rsidRDefault="00D76F5C" w:rsidP="006814F2">
      <w:pPr>
        <w:tabs>
          <w:tab w:val="left" w:pos="1920"/>
        </w:tabs>
        <w:rPr>
          <w:b/>
          <w:color w:val="000000"/>
        </w:rPr>
      </w:pPr>
    </w:p>
    <w:p w:rsidR="00D76F5C" w:rsidRPr="003D4258" w:rsidRDefault="00D76F5C" w:rsidP="00F607F8">
      <w:pPr>
        <w:tabs>
          <w:tab w:val="left" w:pos="567"/>
        </w:tabs>
        <w:jc w:val="center"/>
        <w:rPr>
          <w:b/>
          <w:color w:val="000000"/>
        </w:rPr>
      </w:pPr>
      <w:r w:rsidRPr="003D4258">
        <w:rPr>
          <w:b/>
          <w:color w:val="000000"/>
        </w:rPr>
        <w:t>VIII. TĖVŲ (GLOBĖJŲ/RŪPINTOJŲ), TRENERIŲ INFORMAVIMAS</w:t>
      </w:r>
    </w:p>
    <w:p w:rsidR="00D76F5C" w:rsidRPr="003D4258" w:rsidRDefault="00D76F5C" w:rsidP="00F607F8">
      <w:pPr>
        <w:tabs>
          <w:tab w:val="left" w:pos="567"/>
        </w:tabs>
        <w:rPr>
          <w:color w:val="000000"/>
        </w:rPr>
      </w:pPr>
    </w:p>
    <w:p w:rsidR="00D76F5C" w:rsidRPr="003D4258" w:rsidRDefault="00D76F5C" w:rsidP="0005081F">
      <w:pPr>
        <w:tabs>
          <w:tab w:val="left" w:pos="567"/>
        </w:tabs>
        <w:rPr>
          <w:color w:val="000000"/>
        </w:rPr>
      </w:pPr>
      <w:r w:rsidRPr="003D4258">
        <w:rPr>
          <w:color w:val="000000"/>
        </w:rPr>
        <w:t xml:space="preserve">                    48. Apie mokymosi pasiekimus tėvai (globėjai/rūpintojai), o esant reikalui ir treneriai informuojami reguliariai:                 </w:t>
      </w:r>
    </w:p>
    <w:p w:rsidR="00D76F5C" w:rsidRPr="003D4258" w:rsidRDefault="00D76F5C" w:rsidP="0005081F">
      <w:pPr>
        <w:tabs>
          <w:tab w:val="left" w:pos="567"/>
        </w:tabs>
        <w:rPr>
          <w:color w:val="000000"/>
        </w:rPr>
      </w:pPr>
      <w:r w:rsidRPr="003D4258">
        <w:rPr>
          <w:color w:val="000000"/>
        </w:rPr>
        <w:t xml:space="preserve">                   48.1. klasių auklėtojai ne rečiau kaip kartą per pusmetį informuoja tėvus apie mokinių daromą pažangą ir pasiekimus;</w:t>
      </w:r>
    </w:p>
    <w:p w:rsidR="00D76F5C" w:rsidRPr="003D4258" w:rsidRDefault="00D76F5C" w:rsidP="0005081F">
      <w:pPr>
        <w:tabs>
          <w:tab w:val="left" w:pos="567"/>
        </w:tabs>
        <w:rPr>
          <w:color w:val="000000"/>
        </w:rPr>
      </w:pPr>
      <w:r w:rsidRPr="003D4258">
        <w:rPr>
          <w:color w:val="000000"/>
        </w:rPr>
        <w:t xml:space="preserve">                   48.2</w:t>
      </w:r>
      <w:r w:rsidR="00E53F5E" w:rsidRPr="003D4258">
        <w:rPr>
          <w:color w:val="000000"/>
        </w:rPr>
        <w:t xml:space="preserve"> Gimnazijos </w:t>
      </w:r>
      <w:r w:rsidRPr="003D4258">
        <w:rPr>
          <w:color w:val="000000"/>
        </w:rPr>
        <w:t>administracija,  klasių auklėtojai ne rečiau kaip 1 kartą per pusmetį organizuoja tėvų susirinkimus, tėvų dienas, kviečia į juos dalykų mokytojus</w:t>
      </w:r>
      <w:r w:rsidR="00CB3597" w:rsidRPr="003D4258">
        <w:rPr>
          <w:color w:val="000000"/>
        </w:rPr>
        <w:t>, trenerius</w:t>
      </w:r>
      <w:r w:rsidRPr="003D4258">
        <w:rPr>
          <w:color w:val="000000"/>
        </w:rPr>
        <w:t>.</w:t>
      </w:r>
    </w:p>
    <w:p w:rsidR="00D76F5C" w:rsidRPr="003D4258" w:rsidRDefault="00D76F5C" w:rsidP="00F607F8">
      <w:pPr>
        <w:tabs>
          <w:tab w:val="left" w:pos="567"/>
        </w:tabs>
        <w:rPr>
          <w:color w:val="000000"/>
        </w:rPr>
      </w:pPr>
      <w:r w:rsidRPr="003D4258">
        <w:rPr>
          <w:color w:val="000000"/>
        </w:rPr>
        <w:t xml:space="preserve">                    49. apie mokymosi pasiekimus ir iškylančias problemas tėvai informuojami:</w:t>
      </w:r>
    </w:p>
    <w:p w:rsidR="00D76F5C" w:rsidRPr="003D4258" w:rsidRDefault="00D76F5C" w:rsidP="00F607F8">
      <w:pPr>
        <w:tabs>
          <w:tab w:val="left" w:pos="567"/>
        </w:tabs>
        <w:rPr>
          <w:color w:val="000000"/>
        </w:rPr>
      </w:pPr>
      <w:r w:rsidRPr="003D4258">
        <w:rPr>
          <w:color w:val="000000"/>
        </w:rPr>
        <w:t xml:space="preserve">                    49.1. žinutėmis elektroniniame dienyne; </w:t>
      </w:r>
    </w:p>
    <w:p w:rsidR="00D76F5C" w:rsidRPr="003D4258" w:rsidRDefault="00D76F5C" w:rsidP="00F607F8">
      <w:pPr>
        <w:tabs>
          <w:tab w:val="left" w:pos="567"/>
        </w:tabs>
        <w:rPr>
          <w:color w:val="000000"/>
        </w:rPr>
      </w:pPr>
      <w:r w:rsidRPr="003D4258">
        <w:rPr>
          <w:color w:val="000000"/>
        </w:rPr>
        <w:tab/>
        <w:t xml:space="preserve">           49.2. telefono skambučiais;</w:t>
      </w:r>
    </w:p>
    <w:p w:rsidR="00D76F5C" w:rsidRPr="003D4258" w:rsidRDefault="00D76F5C" w:rsidP="00F607F8">
      <w:pPr>
        <w:tabs>
          <w:tab w:val="left" w:pos="567"/>
        </w:tabs>
        <w:rPr>
          <w:color w:val="000000"/>
        </w:rPr>
      </w:pPr>
      <w:r w:rsidRPr="003D4258">
        <w:rPr>
          <w:color w:val="000000"/>
        </w:rPr>
        <w:t xml:space="preserve">                    49.3.  rašant laiškus tėvams (globėjams/rūpintojams)</w:t>
      </w:r>
    </w:p>
    <w:p w:rsidR="00D76F5C" w:rsidRPr="003D4258" w:rsidRDefault="00D76F5C" w:rsidP="00F607F8">
      <w:pPr>
        <w:tabs>
          <w:tab w:val="left" w:pos="567"/>
        </w:tabs>
        <w:rPr>
          <w:color w:val="000000"/>
        </w:rPr>
      </w:pPr>
      <w:r w:rsidRPr="003D4258">
        <w:rPr>
          <w:color w:val="000000"/>
        </w:rPr>
        <w:t xml:space="preserve">                    49.4. kitomis priemonėmis nepažeidžiant suinteresuotų asmenų teisės į privatumą.</w:t>
      </w:r>
    </w:p>
    <w:p w:rsidR="00D76F5C" w:rsidRPr="003D4258" w:rsidRDefault="00D76F5C" w:rsidP="005B78B4">
      <w:pPr>
        <w:tabs>
          <w:tab w:val="left" w:pos="567"/>
        </w:tabs>
        <w:rPr>
          <w:color w:val="000000"/>
        </w:rPr>
      </w:pPr>
    </w:p>
    <w:p w:rsidR="00D76F5C" w:rsidRPr="003D4258" w:rsidRDefault="00D76F5C" w:rsidP="005B78B4">
      <w:pPr>
        <w:tabs>
          <w:tab w:val="left" w:pos="567"/>
        </w:tabs>
        <w:rPr>
          <w:color w:val="000000"/>
        </w:rPr>
      </w:pPr>
    </w:p>
    <w:p w:rsidR="00D76F5C" w:rsidRPr="003D4258" w:rsidRDefault="00D76F5C" w:rsidP="005B78B4">
      <w:pPr>
        <w:tabs>
          <w:tab w:val="left" w:pos="567"/>
        </w:tabs>
        <w:rPr>
          <w:color w:val="000000"/>
        </w:rPr>
      </w:pPr>
    </w:p>
    <w:p w:rsidR="00D76F5C" w:rsidRPr="003D4258" w:rsidRDefault="00D76F5C" w:rsidP="005B78B4">
      <w:pPr>
        <w:tabs>
          <w:tab w:val="left" w:pos="567"/>
        </w:tabs>
        <w:rPr>
          <w:color w:val="000000"/>
        </w:rPr>
      </w:pPr>
    </w:p>
    <w:p w:rsidR="00D76F5C" w:rsidRPr="003D4258" w:rsidRDefault="00D76F5C" w:rsidP="005B78B4">
      <w:pPr>
        <w:tabs>
          <w:tab w:val="left" w:pos="567"/>
        </w:tabs>
        <w:rPr>
          <w:color w:val="000000"/>
        </w:rPr>
        <w:sectPr w:rsidR="00D76F5C" w:rsidRPr="003D4258" w:rsidSect="00AD6870">
          <w:headerReference w:type="default" r:id="rId7"/>
          <w:pgSz w:w="12240" w:h="15840"/>
          <w:pgMar w:top="719" w:right="567" w:bottom="1134" w:left="1701" w:header="709" w:footer="709" w:gutter="0"/>
          <w:cols w:space="708"/>
          <w:docGrid w:linePitch="360"/>
        </w:sectPr>
      </w:pPr>
      <w:r w:rsidRPr="003D4258">
        <w:rPr>
          <w:color w:val="000000"/>
        </w:rPr>
        <w:t xml:space="preserve">                    _______________________</w:t>
      </w:r>
      <w:r w:rsidR="00FC252E" w:rsidRPr="003D4258">
        <w:rPr>
          <w:color w:val="000000"/>
        </w:rPr>
        <w:t>_____________________________</w:t>
      </w:r>
    </w:p>
    <w:p w:rsidR="00D76F5C" w:rsidRPr="005B78B4" w:rsidRDefault="00D76F5C" w:rsidP="008E7CC0"/>
    <w:sectPr w:rsidR="00D76F5C" w:rsidRPr="005B78B4" w:rsidSect="00A81078">
      <w:pgSz w:w="11906" w:h="16838"/>
      <w:pgMar w:top="720" w:right="720" w:bottom="720" w:left="72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C38" w:rsidRDefault="00B60C38" w:rsidP="001F77BB">
      <w:r>
        <w:separator/>
      </w:r>
    </w:p>
  </w:endnote>
  <w:endnote w:type="continuationSeparator" w:id="0">
    <w:p w:rsidR="00B60C38" w:rsidRDefault="00B60C38" w:rsidP="001F7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C38" w:rsidRDefault="00B60C38" w:rsidP="001F77BB">
      <w:r>
        <w:separator/>
      </w:r>
    </w:p>
  </w:footnote>
  <w:footnote w:type="continuationSeparator" w:id="0">
    <w:p w:rsidR="00B60C38" w:rsidRDefault="00B60C38" w:rsidP="001F7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F5C" w:rsidRDefault="00195BB2" w:rsidP="008B5597">
    <w:pPr>
      <w:pStyle w:val="Antrats"/>
      <w:jc w:val="center"/>
    </w:pPr>
    <w:r>
      <w:fldChar w:fldCharType="begin"/>
    </w:r>
    <w:r>
      <w:instrText>PAGE   \* MERGEFORMAT</w:instrText>
    </w:r>
    <w:r>
      <w:fldChar w:fldCharType="separate"/>
    </w:r>
    <w:r w:rsidR="006E1F05" w:rsidRPr="006E1F05">
      <w:rPr>
        <w:noProof/>
        <w:lang w:val="lt-LT"/>
      </w:rPr>
      <w:t>8</w:t>
    </w:r>
    <w:r>
      <w:rPr>
        <w:noProof/>
        <w:lang w:val="lt-LT"/>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269D7"/>
    <w:multiLevelType w:val="multilevel"/>
    <w:tmpl w:val="5EE27D44"/>
    <w:lvl w:ilvl="0">
      <w:start w:val="4"/>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 w15:restartNumberingAfterBreak="0">
    <w:nsid w:val="6FEE589F"/>
    <w:multiLevelType w:val="multilevel"/>
    <w:tmpl w:val="BE3A7076"/>
    <w:lvl w:ilvl="0">
      <w:start w:val="3"/>
      <w:numFmt w:val="decimal"/>
      <w:lvlText w:val="%1."/>
      <w:lvlJc w:val="left"/>
      <w:pPr>
        <w:tabs>
          <w:tab w:val="num" w:pos="720"/>
        </w:tabs>
        <w:ind w:left="720" w:hanging="360"/>
      </w:pPr>
      <w:rPr>
        <w:rFonts w:cs="Times New Roman" w:hint="default"/>
      </w:rPr>
    </w:lvl>
    <w:lvl w:ilvl="1">
      <w:start w:val="1"/>
      <w:numFmt w:val="decimal"/>
      <w:isLgl/>
      <w:lvlText w:val="%1.%2."/>
      <w:lvlJc w:val="left"/>
      <w:pPr>
        <w:ind w:left="987" w:hanging="420"/>
      </w:pPr>
      <w:rPr>
        <w:rFonts w:eastAsia="Times New Roman" w:hint="default"/>
        <w:color w:val="000000"/>
      </w:rPr>
    </w:lvl>
    <w:lvl w:ilvl="2">
      <w:start w:val="1"/>
      <w:numFmt w:val="decimal"/>
      <w:isLgl/>
      <w:lvlText w:val="%1.%2.%3."/>
      <w:lvlJc w:val="left"/>
      <w:pPr>
        <w:ind w:left="1494" w:hanging="720"/>
      </w:pPr>
      <w:rPr>
        <w:rFonts w:eastAsia="Times New Roman" w:hint="default"/>
        <w:color w:val="000000"/>
      </w:rPr>
    </w:lvl>
    <w:lvl w:ilvl="3">
      <w:start w:val="1"/>
      <w:numFmt w:val="decimal"/>
      <w:isLgl/>
      <w:lvlText w:val="%1.%2.%3.%4."/>
      <w:lvlJc w:val="left"/>
      <w:pPr>
        <w:ind w:left="1701" w:hanging="720"/>
      </w:pPr>
      <w:rPr>
        <w:rFonts w:eastAsia="Times New Roman" w:hint="default"/>
        <w:color w:val="000000"/>
      </w:rPr>
    </w:lvl>
    <w:lvl w:ilvl="4">
      <w:start w:val="1"/>
      <w:numFmt w:val="decimal"/>
      <w:isLgl/>
      <w:lvlText w:val="%1.%2.%3.%4.%5."/>
      <w:lvlJc w:val="left"/>
      <w:pPr>
        <w:ind w:left="2268" w:hanging="1080"/>
      </w:pPr>
      <w:rPr>
        <w:rFonts w:eastAsia="Times New Roman" w:hint="default"/>
        <w:color w:val="000000"/>
      </w:rPr>
    </w:lvl>
    <w:lvl w:ilvl="5">
      <w:start w:val="1"/>
      <w:numFmt w:val="decimal"/>
      <w:isLgl/>
      <w:lvlText w:val="%1.%2.%3.%4.%5.%6."/>
      <w:lvlJc w:val="left"/>
      <w:pPr>
        <w:ind w:left="2475" w:hanging="1080"/>
      </w:pPr>
      <w:rPr>
        <w:rFonts w:eastAsia="Times New Roman" w:hint="default"/>
        <w:color w:val="000000"/>
      </w:rPr>
    </w:lvl>
    <w:lvl w:ilvl="6">
      <w:start w:val="1"/>
      <w:numFmt w:val="decimal"/>
      <w:isLgl/>
      <w:lvlText w:val="%1.%2.%3.%4.%5.%6.%7."/>
      <w:lvlJc w:val="left"/>
      <w:pPr>
        <w:ind w:left="3042" w:hanging="1440"/>
      </w:pPr>
      <w:rPr>
        <w:rFonts w:eastAsia="Times New Roman" w:hint="default"/>
        <w:color w:val="000000"/>
      </w:rPr>
    </w:lvl>
    <w:lvl w:ilvl="7">
      <w:start w:val="1"/>
      <w:numFmt w:val="decimal"/>
      <w:isLgl/>
      <w:lvlText w:val="%1.%2.%3.%4.%5.%6.%7.%8."/>
      <w:lvlJc w:val="left"/>
      <w:pPr>
        <w:ind w:left="3249" w:hanging="1440"/>
      </w:pPr>
      <w:rPr>
        <w:rFonts w:eastAsia="Times New Roman" w:hint="default"/>
        <w:color w:val="000000"/>
      </w:rPr>
    </w:lvl>
    <w:lvl w:ilvl="8">
      <w:start w:val="1"/>
      <w:numFmt w:val="decimal"/>
      <w:isLgl/>
      <w:lvlText w:val="%1.%2.%3.%4.%5.%6.%7.%8.%9."/>
      <w:lvlJc w:val="left"/>
      <w:pPr>
        <w:ind w:left="3816" w:hanging="1800"/>
      </w:pPr>
      <w:rPr>
        <w:rFonts w:eastAsia="Times New Roman" w:hint="default"/>
        <w:color w:val="0000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2729"/>
    <w:rsid w:val="0005081F"/>
    <w:rsid w:val="00056D31"/>
    <w:rsid w:val="00073D65"/>
    <w:rsid w:val="00076A0A"/>
    <w:rsid w:val="000D4808"/>
    <w:rsid w:val="000F4659"/>
    <w:rsid w:val="000F4A64"/>
    <w:rsid w:val="001019BD"/>
    <w:rsid w:val="0011289C"/>
    <w:rsid w:val="00113F9B"/>
    <w:rsid w:val="00173F00"/>
    <w:rsid w:val="00195BB2"/>
    <w:rsid w:val="001C054A"/>
    <w:rsid w:val="001C128D"/>
    <w:rsid w:val="001C4663"/>
    <w:rsid w:val="001F77BB"/>
    <w:rsid w:val="002045C7"/>
    <w:rsid w:val="0022185A"/>
    <w:rsid w:val="0022304F"/>
    <w:rsid w:val="0024362E"/>
    <w:rsid w:val="00273295"/>
    <w:rsid w:val="00296585"/>
    <w:rsid w:val="002B35F9"/>
    <w:rsid w:val="002D327D"/>
    <w:rsid w:val="00353B9E"/>
    <w:rsid w:val="00354738"/>
    <w:rsid w:val="0036304B"/>
    <w:rsid w:val="00376614"/>
    <w:rsid w:val="003B3F73"/>
    <w:rsid w:val="003D39E5"/>
    <w:rsid w:val="003D4258"/>
    <w:rsid w:val="00400BAB"/>
    <w:rsid w:val="004034D6"/>
    <w:rsid w:val="004042F9"/>
    <w:rsid w:val="00446A5C"/>
    <w:rsid w:val="00491AE3"/>
    <w:rsid w:val="004A58A7"/>
    <w:rsid w:val="004A6016"/>
    <w:rsid w:val="004C0B99"/>
    <w:rsid w:val="004D141C"/>
    <w:rsid w:val="004E1619"/>
    <w:rsid w:val="00507CA1"/>
    <w:rsid w:val="00526F88"/>
    <w:rsid w:val="005B01A5"/>
    <w:rsid w:val="005B78B4"/>
    <w:rsid w:val="005C1825"/>
    <w:rsid w:val="005C1A17"/>
    <w:rsid w:val="005E4534"/>
    <w:rsid w:val="005F7D78"/>
    <w:rsid w:val="006575F1"/>
    <w:rsid w:val="006814F2"/>
    <w:rsid w:val="006A2729"/>
    <w:rsid w:val="006C663D"/>
    <w:rsid w:val="006C755D"/>
    <w:rsid w:val="006E1F05"/>
    <w:rsid w:val="007008AA"/>
    <w:rsid w:val="00701E6E"/>
    <w:rsid w:val="007435C4"/>
    <w:rsid w:val="00771A61"/>
    <w:rsid w:val="0079659F"/>
    <w:rsid w:val="00800C7E"/>
    <w:rsid w:val="008125CD"/>
    <w:rsid w:val="008432BF"/>
    <w:rsid w:val="008A2887"/>
    <w:rsid w:val="008B5597"/>
    <w:rsid w:val="008C6CA2"/>
    <w:rsid w:val="008C716C"/>
    <w:rsid w:val="008E7CC0"/>
    <w:rsid w:val="00915661"/>
    <w:rsid w:val="0092170D"/>
    <w:rsid w:val="00921CE9"/>
    <w:rsid w:val="00942325"/>
    <w:rsid w:val="00973A88"/>
    <w:rsid w:val="009855D9"/>
    <w:rsid w:val="009C2193"/>
    <w:rsid w:val="009D3436"/>
    <w:rsid w:val="009F2026"/>
    <w:rsid w:val="009F3981"/>
    <w:rsid w:val="00A0054B"/>
    <w:rsid w:val="00A719F8"/>
    <w:rsid w:val="00A81078"/>
    <w:rsid w:val="00AA125E"/>
    <w:rsid w:val="00AB6B4F"/>
    <w:rsid w:val="00AD6870"/>
    <w:rsid w:val="00AF1BB8"/>
    <w:rsid w:val="00AF4A0F"/>
    <w:rsid w:val="00B33C03"/>
    <w:rsid w:val="00B5353F"/>
    <w:rsid w:val="00B60C38"/>
    <w:rsid w:val="00BC3386"/>
    <w:rsid w:val="00C42CF4"/>
    <w:rsid w:val="00CB3597"/>
    <w:rsid w:val="00CD4047"/>
    <w:rsid w:val="00D13A79"/>
    <w:rsid w:val="00D27FBE"/>
    <w:rsid w:val="00D326FE"/>
    <w:rsid w:val="00D4352D"/>
    <w:rsid w:val="00D45E95"/>
    <w:rsid w:val="00D737B4"/>
    <w:rsid w:val="00D76F5C"/>
    <w:rsid w:val="00DB7A9C"/>
    <w:rsid w:val="00DC7D3D"/>
    <w:rsid w:val="00DD1F77"/>
    <w:rsid w:val="00E16EFA"/>
    <w:rsid w:val="00E53F5E"/>
    <w:rsid w:val="00E550B7"/>
    <w:rsid w:val="00E60E65"/>
    <w:rsid w:val="00E718FF"/>
    <w:rsid w:val="00E76149"/>
    <w:rsid w:val="00EB144D"/>
    <w:rsid w:val="00EE12B3"/>
    <w:rsid w:val="00EE13BF"/>
    <w:rsid w:val="00F321C3"/>
    <w:rsid w:val="00F400A7"/>
    <w:rsid w:val="00F43251"/>
    <w:rsid w:val="00F607F8"/>
    <w:rsid w:val="00F82557"/>
    <w:rsid w:val="00FA7AB9"/>
    <w:rsid w:val="00FC252E"/>
    <w:rsid w:val="00FC2634"/>
    <w:rsid w:val="00FC2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7C3B96F-8C0B-44A3-A027-67562B51E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A2729"/>
    <w:rPr>
      <w:rFonts w:ascii="Times New Roman" w:eastAsia="Times New Roman" w:hAnsi="Times New Roman"/>
      <w:sz w:val="24"/>
      <w:szCs w:val="24"/>
    </w:rPr>
  </w:style>
  <w:style w:type="paragraph" w:styleId="Antrat4">
    <w:name w:val="heading 4"/>
    <w:basedOn w:val="prastasis"/>
    <w:link w:val="Antrat4Diagrama"/>
    <w:uiPriority w:val="99"/>
    <w:qFormat/>
    <w:rsid w:val="00E60E65"/>
    <w:pPr>
      <w:spacing w:before="100" w:beforeAutospacing="1" w:after="100" w:afterAutospacing="1"/>
      <w:outlineLvl w:val="3"/>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link w:val="Antrat4"/>
    <w:uiPriority w:val="99"/>
    <w:locked/>
    <w:rsid w:val="00E60E65"/>
    <w:rPr>
      <w:rFonts w:ascii="Times New Roman" w:hAnsi="Times New Roman" w:cs="Times New Roman"/>
      <w:b/>
      <w:bCs/>
      <w:sz w:val="24"/>
      <w:szCs w:val="24"/>
      <w:lang w:eastAsia="lt-LT"/>
    </w:rPr>
  </w:style>
  <w:style w:type="paragraph" w:customStyle="1" w:styleId="Default">
    <w:name w:val="Default"/>
    <w:uiPriority w:val="99"/>
    <w:rsid w:val="0036304B"/>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uiPriority w:val="99"/>
    <w:rsid w:val="00E60E65"/>
    <w:rPr>
      <w:rFonts w:cs="Times New Roman"/>
    </w:rPr>
  </w:style>
  <w:style w:type="paragraph" w:styleId="Antrats">
    <w:name w:val="header"/>
    <w:basedOn w:val="prastasis"/>
    <w:link w:val="AntratsDiagrama"/>
    <w:uiPriority w:val="99"/>
    <w:rsid w:val="00E60E65"/>
    <w:pPr>
      <w:tabs>
        <w:tab w:val="center" w:pos="4819"/>
        <w:tab w:val="right" w:pos="9638"/>
      </w:tabs>
    </w:pPr>
    <w:rPr>
      <w:lang w:val="en-US" w:eastAsia="en-US"/>
    </w:rPr>
  </w:style>
  <w:style w:type="character" w:customStyle="1" w:styleId="AntratsDiagrama">
    <w:name w:val="Antraštės Diagrama"/>
    <w:link w:val="Antrats"/>
    <w:uiPriority w:val="99"/>
    <w:locked/>
    <w:rsid w:val="00E60E65"/>
    <w:rPr>
      <w:rFonts w:ascii="Times New Roman" w:hAnsi="Times New Roman" w:cs="Times New Roman"/>
      <w:sz w:val="24"/>
      <w:szCs w:val="24"/>
      <w:lang w:val="en-US"/>
    </w:rPr>
  </w:style>
  <w:style w:type="paragraph" w:styleId="Debesliotekstas">
    <w:name w:val="Balloon Text"/>
    <w:basedOn w:val="prastasis"/>
    <w:link w:val="DebesliotekstasDiagrama"/>
    <w:uiPriority w:val="99"/>
    <w:semiHidden/>
    <w:rsid w:val="008E7CC0"/>
    <w:rPr>
      <w:rFonts w:ascii="Tahoma" w:hAnsi="Tahoma" w:cs="Tahoma"/>
      <w:sz w:val="16"/>
      <w:szCs w:val="16"/>
    </w:rPr>
  </w:style>
  <w:style w:type="character" w:customStyle="1" w:styleId="DebesliotekstasDiagrama">
    <w:name w:val="Debesėlio tekstas Diagrama"/>
    <w:link w:val="Debesliotekstas"/>
    <w:uiPriority w:val="99"/>
    <w:semiHidden/>
    <w:locked/>
    <w:rsid w:val="009C2193"/>
    <w:rPr>
      <w:rFonts w:ascii="Times New Roman" w:hAnsi="Times New Roman" w:cs="Times New Roman"/>
      <w:sz w:val="2"/>
    </w:rPr>
  </w:style>
  <w:style w:type="table" w:styleId="Lentelstinklelis">
    <w:name w:val="Table Grid"/>
    <w:basedOn w:val="prastojilentel"/>
    <w:uiPriority w:val="39"/>
    <w:locked/>
    <w:rsid w:val="00C42CF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C42CF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9149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10</Pages>
  <Words>17700</Words>
  <Characters>10090</Characters>
  <Application>Microsoft Office Word</Application>
  <DocSecurity>0</DocSecurity>
  <Lines>84</Lines>
  <Paragraphs>55</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27735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Asus</dc:creator>
  <cp:keywords/>
  <dc:description/>
  <cp:lastModifiedBy>ssportovidmok@gmail.com</cp:lastModifiedBy>
  <cp:revision>16</cp:revision>
  <cp:lastPrinted>2015-02-10T08:47:00Z</cp:lastPrinted>
  <dcterms:created xsi:type="dcterms:W3CDTF">2016-02-11T13:28:00Z</dcterms:created>
  <dcterms:modified xsi:type="dcterms:W3CDTF">2019-11-20T11:49:00Z</dcterms:modified>
</cp:coreProperties>
</file>